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4AEA" w14:textId="6E4ABEC0" w:rsidR="00230246" w:rsidRDefault="00230246" w:rsidP="00230246">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sidR="00F52764">
        <w:rPr>
          <w:b/>
          <w:noProof/>
          <w:sz w:val="24"/>
        </w:rPr>
        <w:t>3092</w:t>
      </w:r>
    </w:p>
    <w:p w14:paraId="24C59453" w14:textId="0434E6A0" w:rsidR="00EE6897" w:rsidRDefault="00230246" w:rsidP="00230246">
      <w:pPr>
        <w:pStyle w:val="CRCoverPage"/>
        <w:outlineLvl w:val="0"/>
        <w:rPr>
          <w:b/>
          <w:noProof/>
          <w:sz w:val="24"/>
        </w:rPr>
      </w:pPr>
      <w:r>
        <w:rPr>
          <w:b/>
          <w:noProof/>
          <w:sz w:val="24"/>
        </w:rPr>
        <w:t>Hyderabad, India, 27-31 May 2024</w:t>
      </w:r>
    </w:p>
    <w:p w14:paraId="50113C1D" w14:textId="77777777" w:rsidR="00F06B16" w:rsidRPr="00EE6897" w:rsidRDefault="00F06B16" w:rsidP="00F06B16">
      <w:pPr>
        <w:pStyle w:val="CRCoverPage"/>
        <w:outlineLvl w:val="0"/>
        <w:rPr>
          <w:b/>
          <w:noProof/>
          <w:sz w:val="24"/>
        </w:rPr>
      </w:pPr>
    </w:p>
    <w:p w14:paraId="484BE995" w14:textId="114CD0B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94774">
        <w:rPr>
          <w:rFonts w:ascii="Arial" w:hAnsi="Arial" w:cs="Arial"/>
          <w:b/>
          <w:bCs/>
        </w:rPr>
        <w:t>Lenovo</w:t>
      </w:r>
    </w:p>
    <w:p w14:paraId="234CD7C4" w14:textId="7DC43D3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94774">
        <w:rPr>
          <w:rFonts w:ascii="Arial" w:hAnsi="Arial" w:cs="Arial"/>
          <w:b/>
          <w:bCs/>
        </w:rPr>
        <w:t>Discussion on Context ID</w:t>
      </w:r>
    </w:p>
    <w:p w14:paraId="55FE3D7D" w14:textId="510802A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52764">
        <w:rPr>
          <w:rFonts w:ascii="Arial" w:hAnsi="Arial" w:cs="Arial"/>
          <w:b/>
          <w:bCs/>
        </w:rPr>
        <w:t>18.2.30</w:t>
      </w:r>
    </w:p>
    <w:p w14:paraId="1589C299" w14:textId="6BA0400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DD5BA31" w:rsidR="00236D1F" w:rsidRDefault="00B622FA" w:rsidP="00B622FA">
      <w:pPr>
        <w:pStyle w:val="Heading1"/>
        <w:numPr>
          <w:ilvl w:val="0"/>
          <w:numId w:val="4"/>
        </w:numPr>
      </w:pPr>
      <w:r>
        <w:t>Background</w:t>
      </w:r>
    </w:p>
    <w:p w14:paraId="77D04FBD" w14:textId="7F0CD920" w:rsidR="00B622FA" w:rsidRDefault="00B622FA" w:rsidP="00B622FA">
      <w:pPr>
        <w:spacing w:after="180"/>
        <w:rPr>
          <w:noProof/>
        </w:rPr>
      </w:pPr>
      <w:r>
        <w:rPr>
          <w:noProof/>
        </w:rPr>
        <w:t>IETF RFC 9298 [1] and IETF RFC</w:t>
      </w:r>
      <w:r w:rsidR="002F5EF2">
        <w:rPr>
          <w:noProof/>
        </w:rPr>
        <w:t> </w:t>
      </w:r>
      <w:r>
        <w:rPr>
          <w:noProof/>
        </w:rPr>
        <w:t>9221</w:t>
      </w:r>
      <w:r w:rsidR="002F5EF2">
        <w:rPr>
          <w:noProof/>
        </w:rPr>
        <w:t xml:space="preserve"> [2] </w:t>
      </w:r>
      <w:r>
        <w:rPr>
          <w:noProof/>
        </w:rPr>
        <w:t xml:space="preserve">define the </w:t>
      </w:r>
      <w:r w:rsidR="003025D2">
        <w:rPr>
          <w:noProof/>
        </w:rPr>
        <w:t>HTTP</w:t>
      </w:r>
      <w:r>
        <w:rPr>
          <w:noProof/>
        </w:rPr>
        <w:t xml:space="preserve"> datagram payload</w:t>
      </w:r>
      <w:r w:rsidR="003025D2">
        <w:rPr>
          <w:noProof/>
        </w:rPr>
        <w:t xml:space="preserve"> which is part of QUIC </w:t>
      </w:r>
      <w:r w:rsidR="0067792E">
        <w:rPr>
          <w:noProof/>
        </w:rPr>
        <w:t>datagram</w:t>
      </w:r>
      <w:r w:rsidR="003025D2">
        <w:rPr>
          <w:noProof/>
        </w:rPr>
        <w:t xml:space="preserve"> frame, depicted in Figure 1 of IETF RFC 9297 [</w:t>
      </w:r>
      <w:r w:rsidR="0067792E">
        <w:rPr>
          <w:noProof/>
        </w:rPr>
        <w:t>3</w:t>
      </w:r>
      <w:r w:rsidR="003025D2">
        <w:rPr>
          <w:noProof/>
        </w:rPr>
        <w:t>]</w:t>
      </w:r>
      <w:r w:rsidR="0067792E">
        <w:rPr>
          <w:noProof/>
        </w:rPr>
        <w:t>, depicted</w:t>
      </w:r>
      <w:r>
        <w:rPr>
          <w:noProof/>
        </w:rPr>
        <w:t xml:space="preserve"> in Figure 7 of section 5 </w:t>
      </w:r>
      <w:r w:rsidR="002F5EF2">
        <w:rPr>
          <w:noProof/>
        </w:rPr>
        <w:t>of IETF RFC 9298 [1]</w:t>
      </w:r>
      <w:r>
        <w:rPr>
          <w:noProof/>
        </w:rPr>
        <w:t xml:space="preserve"> </w:t>
      </w:r>
      <w:r w:rsidR="0067792E">
        <w:rPr>
          <w:noProof/>
        </w:rPr>
        <w:t>as:</w:t>
      </w:r>
    </w:p>
    <w:p w14:paraId="0D8FF9CD" w14:textId="77777777" w:rsidR="00B622FA" w:rsidRPr="00A04EB4" w:rsidRDefault="00B622FA" w:rsidP="00B62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p>
    <w:p w14:paraId="676EF5ED" w14:textId="77777777" w:rsidR="00B622FA" w:rsidRPr="00A04EB4" w:rsidRDefault="00B622FA" w:rsidP="00B62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A04EB4">
        <w:rPr>
          <w:rFonts w:ascii="Courier New" w:hAnsi="Courier New" w:cs="Courier New"/>
          <w:color w:val="000000"/>
          <w:lang w:val="en-US"/>
        </w:rPr>
        <w:t xml:space="preserve">   UDP Proxying HTTP Datagram Payload {</w:t>
      </w:r>
    </w:p>
    <w:p w14:paraId="26DD77BD" w14:textId="77777777" w:rsidR="00B622FA" w:rsidRPr="00A04EB4" w:rsidRDefault="00B622FA" w:rsidP="00B62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A04EB4">
        <w:rPr>
          <w:rFonts w:ascii="Courier New" w:hAnsi="Courier New" w:cs="Courier New"/>
          <w:color w:val="000000"/>
          <w:lang w:val="en-US"/>
        </w:rPr>
        <w:t xml:space="preserve">     Context ID (</w:t>
      </w:r>
      <w:proofErr w:type="spellStart"/>
      <w:r w:rsidRPr="00A04EB4">
        <w:rPr>
          <w:rFonts w:ascii="Courier New" w:hAnsi="Courier New" w:cs="Courier New"/>
          <w:color w:val="000000"/>
          <w:lang w:val="en-US"/>
        </w:rPr>
        <w:t>i</w:t>
      </w:r>
      <w:proofErr w:type="spellEnd"/>
      <w:r w:rsidRPr="00A04EB4">
        <w:rPr>
          <w:rFonts w:ascii="Courier New" w:hAnsi="Courier New" w:cs="Courier New"/>
          <w:color w:val="000000"/>
          <w:lang w:val="en-US"/>
        </w:rPr>
        <w:t>),</w:t>
      </w:r>
    </w:p>
    <w:p w14:paraId="1947640E" w14:textId="77777777" w:rsidR="00B622FA" w:rsidRPr="00A04EB4" w:rsidRDefault="00B622FA" w:rsidP="00B62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A04EB4">
        <w:rPr>
          <w:rFonts w:ascii="Courier New" w:hAnsi="Courier New" w:cs="Courier New"/>
          <w:color w:val="000000"/>
          <w:lang w:val="en-US"/>
        </w:rPr>
        <w:t xml:space="preserve">     UDP Proxying Payload (..),</w:t>
      </w:r>
    </w:p>
    <w:p w14:paraId="62D6311E" w14:textId="77777777" w:rsidR="00B622FA" w:rsidRPr="00A04EB4" w:rsidRDefault="00B622FA" w:rsidP="00B62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A04EB4">
        <w:rPr>
          <w:rFonts w:ascii="Courier New" w:hAnsi="Courier New" w:cs="Courier New"/>
          <w:color w:val="000000"/>
          <w:lang w:val="en-US"/>
        </w:rPr>
        <w:t xml:space="preserve">   }</w:t>
      </w:r>
    </w:p>
    <w:p w14:paraId="4E274967" w14:textId="77777777" w:rsidR="00B622FA" w:rsidRPr="00A04EB4" w:rsidRDefault="00B622FA" w:rsidP="00B62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p>
    <w:p w14:paraId="5437D7C6" w14:textId="165F70A4" w:rsidR="00B622FA" w:rsidRDefault="00B622FA" w:rsidP="00B622FA">
      <w:pPr>
        <w:spacing w:after="180"/>
        <w:rPr>
          <w:noProof/>
        </w:rPr>
      </w:pPr>
      <w:r>
        <w:rPr>
          <w:noProof/>
        </w:rPr>
        <w:t>where the Context ID is encoded as 62-bits variable-length integer (se</w:t>
      </w:r>
      <w:r w:rsidR="002F5EF2">
        <w:rPr>
          <w:noProof/>
        </w:rPr>
        <w:t>e IETF R</w:t>
      </w:r>
      <w:r>
        <w:rPr>
          <w:noProof/>
        </w:rPr>
        <w:t>FC</w:t>
      </w:r>
      <w:r w:rsidR="002F5EF2">
        <w:rPr>
          <w:noProof/>
        </w:rPr>
        <w:t> </w:t>
      </w:r>
      <w:r>
        <w:rPr>
          <w:noProof/>
        </w:rPr>
        <w:t>9000</w:t>
      </w:r>
      <w:r w:rsidR="002F5EF2">
        <w:rPr>
          <w:noProof/>
        </w:rPr>
        <w:t> [</w:t>
      </w:r>
      <w:r w:rsidR="0067792E">
        <w:rPr>
          <w:noProof/>
        </w:rPr>
        <w:t>4</w:t>
      </w:r>
      <w:r w:rsidR="002F5EF2">
        <w:rPr>
          <w:noProof/>
        </w:rPr>
        <w:t>]</w:t>
      </w:r>
      <w:r>
        <w:rPr>
          <w:noProof/>
        </w:rPr>
        <w:t xml:space="preserve">). According to </w:t>
      </w:r>
      <w:r w:rsidR="002F5EF2">
        <w:rPr>
          <w:noProof/>
        </w:rPr>
        <w:t xml:space="preserve">IETF RFC 9298 [1] </w:t>
      </w:r>
      <w:r>
        <w:rPr>
          <w:noProof/>
        </w:rPr>
        <w:t>if the value of Context ID is zero, then the</w:t>
      </w:r>
      <w:r w:rsidR="003025D2" w:rsidRPr="003025D2">
        <w:t xml:space="preserve"> </w:t>
      </w:r>
      <w:r w:rsidR="003025D2" w:rsidRPr="003025D2">
        <w:rPr>
          <w:noProof/>
        </w:rPr>
        <w:t xml:space="preserve">UDP packets are encapsulated within QUIC </w:t>
      </w:r>
      <w:r w:rsidR="0067792E">
        <w:rPr>
          <w:noProof/>
        </w:rPr>
        <w:t>datagram</w:t>
      </w:r>
      <w:r w:rsidR="003025D2" w:rsidRPr="003025D2">
        <w:rPr>
          <w:noProof/>
        </w:rPr>
        <w:t xml:space="preserve"> frames and provides unreliable transport with no sequence numbering and no packet reordering / deduplication</w:t>
      </w:r>
      <w:r w:rsidR="0067792E">
        <w:rPr>
          <w:noProof/>
        </w:rPr>
        <w:t>.</w:t>
      </w:r>
      <w:r w:rsidR="003025D2" w:rsidRPr="003025D2">
        <w:rPr>
          <w:noProof/>
        </w:rPr>
        <w:t xml:space="preserve"> </w:t>
      </w:r>
      <w:r>
        <w:rPr>
          <w:noProof/>
        </w:rPr>
        <w:t xml:space="preserve">This corresponds to the transport mode is set to datagram mode 2 for MPQUIC steering functionality according to </w:t>
      </w:r>
      <w:r>
        <w:t>3GPP TS 23.501</w:t>
      </w:r>
      <w:r w:rsidR="002F5EF2">
        <w:t> [</w:t>
      </w:r>
      <w:r w:rsidR="0067792E">
        <w:t>5</w:t>
      </w:r>
      <w:r w:rsidR="002F5EF2">
        <w:t>]</w:t>
      </w:r>
      <w:r>
        <w:t>.</w:t>
      </w:r>
    </w:p>
    <w:p w14:paraId="7D5D9B38" w14:textId="48E061A7" w:rsidR="00B622FA" w:rsidRDefault="00B622FA" w:rsidP="00B622FA">
      <w:pPr>
        <w:spacing w:after="180"/>
        <w:rPr>
          <w:noProof/>
        </w:rPr>
      </w:pPr>
      <w:r>
        <w:t>3GPP TS 23.501</w:t>
      </w:r>
      <w:r w:rsidR="002F5EF2">
        <w:t> [</w:t>
      </w:r>
      <w:r w:rsidR="0067792E">
        <w:t>5</w:t>
      </w:r>
      <w:r w:rsidR="002F5EF2">
        <w:t>]</w:t>
      </w:r>
      <w:r>
        <w:t xml:space="preserve"> also defines </w:t>
      </w:r>
      <w:r>
        <w:rPr>
          <w:noProof/>
        </w:rPr>
        <w:t xml:space="preserve">datagram mode 1 for the transport mode of the MPQUIC steering functionality, where </w:t>
      </w:r>
      <w:r w:rsidR="0067792E" w:rsidRPr="00097D07">
        <w:rPr>
          <w:noProof/>
        </w:rPr>
        <w:t xml:space="preserve">UDP packets </w:t>
      </w:r>
      <w:r w:rsidR="0067792E">
        <w:rPr>
          <w:noProof/>
        </w:rPr>
        <w:t xml:space="preserve">are encapsulated </w:t>
      </w:r>
      <w:r w:rsidR="0067792E" w:rsidRPr="00097D07">
        <w:rPr>
          <w:noProof/>
        </w:rPr>
        <w:t xml:space="preserve">within QUIC </w:t>
      </w:r>
      <w:r w:rsidR="0067792E">
        <w:rPr>
          <w:noProof/>
        </w:rPr>
        <w:t>d</w:t>
      </w:r>
      <w:r w:rsidR="0067792E" w:rsidRPr="00097D07">
        <w:rPr>
          <w:noProof/>
        </w:rPr>
        <w:t>atagram frames and provides unreliable transport but with sequence numbering and with packet reordering / deduplication</w:t>
      </w:r>
      <w:r>
        <w:rPr>
          <w:noProof/>
        </w:rPr>
        <w:t>. Since this new formation includes sequence number to the QUIC datagram payload, the Context ID should not be set to zero when the MPQUIC steer</w:t>
      </w:r>
      <w:r w:rsidR="00FE3581">
        <w:rPr>
          <w:noProof/>
        </w:rPr>
        <w:t>i</w:t>
      </w:r>
      <w:r>
        <w:rPr>
          <w:noProof/>
        </w:rPr>
        <w:t>ng functionality uses datagram mode 1 as the transport mode. 3GPP TS 24</w:t>
      </w:r>
      <w:r w:rsidR="00C66466">
        <w:rPr>
          <w:noProof/>
        </w:rPr>
        <w:t>.</w:t>
      </w:r>
      <w:r>
        <w:rPr>
          <w:noProof/>
        </w:rPr>
        <w:t>913</w:t>
      </w:r>
      <w:r w:rsidR="002F5EF2">
        <w:rPr>
          <w:noProof/>
        </w:rPr>
        <w:t> [</w:t>
      </w:r>
      <w:r w:rsidR="0067792E">
        <w:rPr>
          <w:noProof/>
        </w:rPr>
        <w:t>6</w:t>
      </w:r>
      <w:r w:rsidR="002F5EF2">
        <w:rPr>
          <w:noProof/>
        </w:rPr>
        <w:t>]</w:t>
      </w:r>
      <w:r>
        <w:rPr>
          <w:noProof/>
        </w:rPr>
        <w:t xml:space="preserve"> defines the Context ID for datagram mode 1 by setting all 62 bits of the Context ID to value one.</w:t>
      </w:r>
    </w:p>
    <w:p w14:paraId="0B18C0D0" w14:textId="1E9E8456" w:rsidR="00B622FA" w:rsidRDefault="002F5EF2" w:rsidP="002F5EF2">
      <w:pPr>
        <w:pStyle w:val="Heading1"/>
        <w:numPr>
          <w:ilvl w:val="0"/>
          <w:numId w:val="4"/>
        </w:numPr>
        <w:rPr>
          <w:noProof/>
        </w:rPr>
      </w:pPr>
      <w:r>
        <w:rPr>
          <w:noProof/>
        </w:rPr>
        <w:t>C</w:t>
      </w:r>
      <w:r w:rsidR="00B622FA">
        <w:rPr>
          <w:noProof/>
        </w:rPr>
        <w:t xml:space="preserve">ontext ID </w:t>
      </w:r>
      <w:r>
        <w:rPr>
          <w:noProof/>
        </w:rPr>
        <w:t xml:space="preserve">and </w:t>
      </w:r>
      <w:r w:rsidR="00B622FA">
        <w:rPr>
          <w:noProof/>
        </w:rPr>
        <w:t>datagram mode</w:t>
      </w:r>
    </w:p>
    <w:p w14:paraId="3228B108" w14:textId="580C81DA" w:rsidR="00A87F5A" w:rsidRDefault="0012260E" w:rsidP="002F5EF2">
      <w:pPr>
        <w:spacing w:after="180"/>
      </w:pPr>
      <w:r>
        <w:t>According to clause 5.32.3 in 3GPP TS 23.501 [</w:t>
      </w:r>
      <w:r w:rsidR="0067792E">
        <w:t>5</w:t>
      </w:r>
      <w:r>
        <w:t>],</w:t>
      </w:r>
      <w:r w:rsidR="0094352D">
        <w:t xml:space="preserve"> at the time of MA PDU session establishment, the SMF receives the PCC rules with MA PDU session control information</w:t>
      </w:r>
      <w:r w:rsidR="00C66466">
        <w:t>.</w:t>
      </w:r>
      <w:r w:rsidR="0094352D">
        <w:t xml:space="preserve"> </w:t>
      </w:r>
      <w:r w:rsidR="00C66466">
        <w:t>T</w:t>
      </w:r>
      <w:r w:rsidR="0094352D">
        <w:t>he SMF maps</w:t>
      </w:r>
      <w:r w:rsidR="00C66466">
        <w:t xml:space="preserve"> those PCC rules</w:t>
      </w:r>
      <w:r w:rsidR="0094352D">
        <w:t xml:space="preserve"> to the ATSSS rules </w:t>
      </w:r>
      <w:r w:rsidR="0047019F">
        <w:t>for the UE and to the N4 rules for the UPF</w:t>
      </w:r>
      <w:r w:rsidR="00A87F5A">
        <w:t xml:space="preserve">. The SMF sends the ATSSS rules </w:t>
      </w:r>
      <w:r w:rsidR="0094352D">
        <w:t>to the UE and the</w:t>
      </w:r>
      <w:r w:rsidR="0047019F">
        <w:t>N4 rules to the</w:t>
      </w:r>
      <w:r w:rsidR="0094352D">
        <w:t xml:space="preserve"> UPF</w:t>
      </w:r>
      <w:r w:rsidR="00A87F5A">
        <w:t xml:space="preserve"> and:</w:t>
      </w:r>
    </w:p>
    <w:p w14:paraId="2DE02803" w14:textId="0D49D71F" w:rsidR="00A87F5A" w:rsidRDefault="00A87F5A" w:rsidP="00A87F5A">
      <w:pPr>
        <w:numPr>
          <w:ilvl w:val="0"/>
          <w:numId w:val="5"/>
        </w:numPr>
        <w:spacing w:after="180"/>
      </w:pPr>
      <w:r>
        <w:t>the UE shall enforce the ATSSS rules in the uplink data; and</w:t>
      </w:r>
    </w:p>
    <w:p w14:paraId="76E2DA3A" w14:textId="7B0961B4" w:rsidR="0012260E" w:rsidRDefault="00A87F5A" w:rsidP="00A87F5A">
      <w:pPr>
        <w:numPr>
          <w:ilvl w:val="0"/>
          <w:numId w:val="5"/>
        </w:numPr>
        <w:spacing w:after="180"/>
      </w:pPr>
      <w:r>
        <w:t xml:space="preserve">the UPF shall enforce </w:t>
      </w:r>
      <w:r w:rsidR="0047019F">
        <w:t xml:space="preserve">the N4 rules </w:t>
      </w:r>
      <w:r>
        <w:t>in the downlink data</w:t>
      </w:r>
      <w:r w:rsidR="0094352D">
        <w:t>.</w:t>
      </w:r>
    </w:p>
    <w:p w14:paraId="17B8FE79" w14:textId="5575923D" w:rsidR="00A87F5A" w:rsidRDefault="00A87F5A" w:rsidP="00A87F5A">
      <w:pPr>
        <w:spacing w:after="180"/>
      </w:pPr>
      <w:r>
        <w:t>The above is confirmed by 3GPP TS 24.50</w:t>
      </w:r>
      <w:r w:rsidR="0067792E">
        <w:t>1 [7]</w:t>
      </w:r>
      <w:r>
        <w:t xml:space="preserve"> </w:t>
      </w:r>
      <w:r w:rsidR="00C66466">
        <w:t xml:space="preserve">that at the time of MA PDU establishment, </w:t>
      </w:r>
      <w:r w:rsidR="00650213">
        <w:t xml:space="preserve">the SMF shall include </w:t>
      </w:r>
      <w:r w:rsidR="008E4E68">
        <w:t xml:space="preserve">the ATSSS container information element in the PDU SESSION ESTABLSHMENT ACCEPT message, where the ATSSS container information element includes </w:t>
      </w:r>
      <w:r w:rsidR="008E4E68" w:rsidRPr="008E4E68">
        <w:t xml:space="preserve">ATSSS container contents </w:t>
      </w:r>
      <w:r w:rsidR="008E4E68">
        <w:t xml:space="preserve">which </w:t>
      </w:r>
      <w:r w:rsidR="008E4E68" w:rsidRPr="008E4E68">
        <w:t>are defined in 3GPP</w:t>
      </w:r>
      <w:r w:rsidR="008E4E68">
        <w:t> </w:t>
      </w:r>
      <w:r w:rsidR="008E4E68" w:rsidRPr="008E4E68">
        <w:t>TS</w:t>
      </w:r>
      <w:r w:rsidR="008E4E68">
        <w:t> </w:t>
      </w:r>
      <w:r w:rsidR="008E4E68" w:rsidRPr="008E4E68">
        <w:t>24.193</w:t>
      </w:r>
      <w:r w:rsidR="008E4E68">
        <w:t> </w:t>
      </w:r>
      <w:r w:rsidR="008E4E68" w:rsidRPr="008E4E68">
        <w:t>[</w:t>
      </w:r>
      <w:r w:rsidR="0067792E">
        <w:t>6</w:t>
      </w:r>
      <w:r w:rsidR="008E4E68" w:rsidRPr="008E4E68">
        <w:t>]</w:t>
      </w:r>
      <w:r w:rsidR="005944FC">
        <w:t xml:space="preserve"> with </w:t>
      </w:r>
      <w:bookmarkStart w:id="0" w:name="_Hlk166160031"/>
      <w:r w:rsidR="005944FC">
        <w:t xml:space="preserve">the instruction how to establish </w:t>
      </w:r>
      <w:r w:rsidR="006757D8">
        <w:t xml:space="preserve">MA PDU session with </w:t>
      </w:r>
      <w:r w:rsidR="005944FC">
        <w:t>steering functionality such as MPQUIC steering functionality with any transport mode as datagram mode 1, datagram mode 2, or Stream mode</w:t>
      </w:r>
      <w:r w:rsidR="008E4E68" w:rsidRPr="008E4E68">
        <w:t>.</w:t>
      </w:r>
      <w:bookmarkEnd w:id="0"/>
    </w:p>
    <w:p w14:paraId="0F8BC2D3" w14:textId="58E25A25" w:rsidR="008E4E68" w:rsidRDefault="008E4E68" w:rsidP="00A87F5A">
      <w:pPr>
        <w:spacing w:after="180"/>
      </w:pPr>
      <w:r>
        <w:t>In the similar manner, 3GPP TS 29.2</w:t>
      </w:r>
      <w:r w:rsidR="00022C6B">
        <w:t>4</w:t>
      </w:r>
      <w:r>
        <w:t>4 [</w:t>
      </w:r>
      <w:r w:rsidR="0067792E">
        <w:t>8</w:t>
      </w:r>
      <w:r>
        <w:t xml:space="preserve">] </w:t>
      </w:r>
      <w:r w:rsidR="00C66466">
        <w:t xml:space="preserve">that at the time of MA PDU establishment, </w:t>
      </w:r>
      <w:r w:rsidR="00650213">
        <w:t xml:space="preserve">the SMF shall include </w:t>
      </w:r>
      <w:r>
        <w:t xml:space="preserve">the </w:t>
      </w:r>
      <w:r w:rsidR="005944FC">
        <w:t xml:space="preserve">Create MAR </w:t>
      </w:r>
      <w:r w:rsidR="006757D8">
        <w:t>information element</w:t>
      </w:r>
      <w:r>
        <w:t xml:space="preserve"> </w:t>
      </w:r>
      <w:r w:rsidR="006757D8">
        <w:t xml:space="preserve">within </w:t>
      </w:r>
      <w:r w:rsidR="00650213" w:rsidRPr="00650213">
        <w:t>PFCP Session Establishment Request</w:t>
      </w:r>
      <w:r w:rsidR="006757D8">
        <w:t>, the Create MAR information element includes the instruction how to establish MA PDU session with steering functionality such as MPQUIC steering functionality with any transport mode as datagram mode 1, datagram mode 2, or Stream mode</w:t>
      </w:r>
      <w:r w:rsidR="006757D8" w:rsidRPr="008E4E68">
        <w:t>.</w:t>
      </w:r>
    </w:p>
    <w:p w14:paraId="129F56EF" w14:textId="485A71DB" w:rsidR="006757D8" w:rsidRPr="00A848AC" w:rsidRDefault="006757D8" w:rsidP="006757D8">
      <w:pPr>
        <w:spacing w:after="180"/>
        <w:rPr>
          <w:i/>
          <w:iCs/>
        </w:rPr>
      </w:pPr>
      <w:r w:rsidRPr="00681D8A">
        <w:rPr>
          <w:b/>
          <w:bCs/>
        </w:rPr>
        <w:t>Conclusion</w:t>
      </w:r>
      <w:r>
        <w:rPr>
          <w:b/>
          <w:bCs/>
        </w:rPr>
        <w:t xml:space="preserve"> 1</w:t>
      </w:r>
      <w:r>
        <w:t xml:space="preserve">: </w:t>
      </w:r>
      <w:r w:rsidR="00A848AC" w:rsidRPr="00A848AC">
        <w:rPr>
          <w:i/>
          <w:iCs/>
          <w:u w:val="single"/>
        </w:rPr>
        <w:t xml:space="preserve">PCC rules determine </w:t>
      </w:r>
      <w:r w:rsidR="00235043">
        <w:rPr>
          <w:i/>
          <w:iCs/>
          <w:u w:val="single"/>
        </w:rPr>
        <w:t xml:space="preserve">for </w:t>
      </w:r>
      <w:r w:rsidR="00A848AC" w:rsidRPr="00A848AC">
        <w:rPr>
          <w:i/>
          <w:iCs/>
          <w:u w:val="single"/>
        </w:rPr>
        <w:t>an MA PDU session</w:t>
      </w:r>
      <w:r w:rsidR="00235043">
        <w:rPr>
          <w:i/>
          <w:iCs/>
          <w:u w:val="single"/>
        </w:rPr>
        <w:t xml:space="preserve"> whether </w:t>
      </w:r>
      <w:r w:rsidR="00A848AC" w:rsidRPr="00A848AC">
        <w:rPr>
          <w:i/>
          <w:iCs/>
          <w:u w:val="single"/>
        </w:rPr>
        <w:t xml:space="preserve">the MPQUIC steering functionality with a certain transport mode </w:t>
      </w:r>
      <w:proofErr w:type="gramStart"/>
      <w:r w:rsidR="00A848AC" w:rsidRPr="00A848AC">
        <w:rPr>
          <w:i/>
          <w:iCs/>
          <w:u w:val="single"/>
        </w:rPr>
        <w:t>i.e.</w:t>
      </w:r>
      <w:proofErr w:type="gramEnd"/>
      <w:r w:rsidR="00A848AC" w:rsidRPr="00A848AC">
        <w:rPr>
          <w:i/>
          <w:iCs/>
          <w:u w:val="single"/>
        </w:rPr>
        <w:t xml:space="preserve"> either datagram mode 1, datagram mode 2, or stream mode</w:t>
      </w:r>
      <w:r w:rsidR="00235043">
        <w:rPr>
          <w:i/>
          <w:iCs/>
          <w:u w:val="single"/>
        </w:rPr>
        <w:t xml:space="preserve"> shall be used</w:t>
      </w:r>
      <w:r w:rsidRPr="00A848AC">
        <w:rPr>
          <w:i/>
          <w:iCs/>
        </w:rPr>
        <w:t>.</w:t>
      </w:r>
    </w:p>
    <w:p w14:paraId="57EC41E1" w14:textId="2EDB6922" w:rsidR="00235043" w:rsidRPr="00A848AC" w:rsidRDefault="00235043" w:rsidP="00235043">
      <w:pPr>
        <w:spacing w:after="180"/>
        <w:rPr>
          <w:i/>
          <w:iCs/>
        </w:rPr>
      </w:pPr>
      <w:r w:rsidRPr="00681D8A">
        <w:rPr>
          <w:b/>
          <w:bCs/>
        </w:rPr>
        <w:t>Conclusion</w:t>
      </w:r>
      <w:r>
        <w:rPr>
          <w:b/>
          <w:bCs/>
        </w:rPr>
        <w:t xml:space="preserve"> 2</w:t>
      </w:r>
      <w:r>
        <w:t xml:space="preserve">: </w:t>
      </w:r>
      <w:r>
        <w:rPr>
          <w:i/>
          <w:iCs/>
          <w:u w:val="single"/>
        </w:rPr>
        <w:t>Choice of transport mode for</w:t>
      </w:r>
      <w:r w:rsidRPr="00A848AC">
        <w:rPr>
          <w:i/>
          <w:iCs/>
          <w:u w:val="single"/>
        </w:rPr>
        <w:t xml:space="preserve"> the MPQUIC steering functionality </w:t>
      </w:r>
      <w:r>
        <w:rPr>
          <w:i/>
          <w:iCs/>
          <w:u w:val="single"/>
        </w:rPr>
        <w:t>is not negotiated by the UE and the UPF but instructed by the PCC rules to the UE and the UPF</w:t>
      </w:r>
      <w:r w:rsidR="00882172">
        <w:rPr>
          <w:i/>
          <w:iCs/>
          <w:u w:val="single"/>
        </w:rPr>
        <w:t xml:space="preserve"> via the SMF</w:t>
      </w:r>
      <w:r w:rsidRPr="00A848AC">
        <w:rPr>
          <w:i/>
          <w:iCs/>
        </w:rPr>
        <w:t>.</w:t>
      </w:r>
    </w:p>
    <w:p w14:paraId="479FF319" w14:textId="50657834" w:rsidR="00C66466" w:rsidRDefault="006601F5" w:rsidP="00C66466">
      <w:pPr>
        <w:pStyle w:val="Heading1"/>
        <w:numPr>
          <w:ilvl w:val="0"/>
          <w:numId w:val="4"/>
        </w:numPr>
        <w:rPr>
          <w:noProof/>
        </w:rPr>
      </w:pPr>
      <w:r>
        <w:rPr>
          <w:noProof/>
        </w:rPr>
        <w:lastRenderedPageBreak/>
        <w:t xml:space="preserve">Context ID and </w:t>
      </w:r>
      <w:r w:rsidR="00C66466">
        <w:rPr>
          <w:noProof/>
        </w:rPr>
        <w:t>ATSSS work assumption</w:t>
      </w:r>
    </w:p>
    <w:p w14:paraId="1A67450D" w14:textId="4B9F4DBA" w:rsidR="002F5EF2" w:rsidRDefault="002F5EF2" w:rsidP="002F5EF2">
      <w:pPr>
        <w:spacing w:after="180"/>
      </w:pPr>
      <w:r>
        <w:t>According to 3GPP TS 23.501 [</w:t>
      </w:r>
      <w:r w:rsidR="0047019F">
        <w:t>5</w:t>
      </w:r>
      <w:r>
        <w:t xml:space="preserve">], when </w:t>
      </w:r>
      <w:r w:rsidRPr="002F5EF2">
        <w:t>the MPQUIC functionality is applied, the protocol stack of the user plane is depicted in figure</w:t>
      </w:r>
      <w:r>
        <w:t> 5.32.6.2.2-1, shown below:</w:t>
      </w:r>
    </w:p>
    <w:p w14:paraId="26211335" w14:textId="77777777" w:rsidR="002F5EF2" w:rsidRDefault="002F5EF2" w:rsidP="002F5EF2">
      <w:pPr>
        <w:pStyle w:val="TH"/>
      </w:pPr>
      <w:r>
        <w:rPr>
          <w:rFonts w:cs="Times New Roman"/>
        </w:rPr>
        <w:object w:dxaOrig="9605" w:dyaOrig="3825" w14:anchorId="606F3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91.25pt" o:ole="">
            <v:imagedata r:id="rId9" o:title=""/>
          </v:shape>
          <o:OLEObject Type="Embed" ProgID="Word.Picture.8" ShapeID="_x0000_i1025" DrawAspect="Content" ObjectID="_1777288189" r:id="rId10"/>
        </w:object>
      </w:r>
    </w:p>
    <w:p w14:paraId="5DEAA727" w14:textId="77777777" w:rsidR="002F5EF2" w:rsidRDefault="002F5EF2" w:rsidP="002F5EF2">
      <w:pPr>
        <w:pStyle w:val="TF"/>
      </w:pPr>
      <w:bookmarkStart w:id="1" w:name="_CRFigure5_32_6_2_21"/>
      <w:r>
        <w:t xml:space="preserve">Figure </w:t>
      </w:r>
      <w:bookmarkEnd w:id="1"/>
      <w:r>
        <w:t xml:space="preserve">5.32.6.2.2-1: UP protocol stack when the MPQUIC functionality is </w:t>
      </w:r>
      <w:proofErr w:type="gramStart"/>
      <w:r>
        <w:t>applied</w:t>
      </w:r>
      <w:proofErr w:type="gramEnd"/>
    </w:p>
    <w:p w14:paraId="00DBAE21" w14:textId="40BE80F7" w:rsidR="00681D8A" w:rsidRDefault="006D5644" w:rsidP="002F5EF2">
      <w:pPr>
        <w:spacing w:after="180"/>
      </w:pPr>
      <w:r>
        <w:t>As the figure shows the MPQUIC layer is only for the transport layer between the UE and the UPF.</w:t>
      </w:r>
      <w:r w:rsidR="00681D8A">
        <w:t xml:space="preserve"> Furthermore, the related text in clause 5.32.6.2.2 indicates that the UE and the UPF negotiate QUIC transport parameters including QUIC datagram.</w:t>
      </w:r>
      <w:r>
        <w:t xml:space="preserve"> Thus</w:t>
      </w:r>
      <w:r w:rsidR="00C66466">
        <w:t>,</w:t>
      </w:r>
      <w:r>
        <w:t xml:space="preserve"> the data network (DN) beyond </w:t>
      </w:r>
      <w:r w:rsidR="00681D8A">
        <w:t>UPF as also shown in figure 5.32.6.2.2-1 is not impacted by the QUIC d</w:t>
      </w:r>
      <w:r w:rsidR="00FE3581">
        <w:t>ata</w:t>
      </w:r>
      <w:r w:rsidR="00681D8A">
        <w:t>gram.</w:t>
      </w:r>
    </w:p>
    <w:p w14:paraId="75898FCD" w14:textId="374DCBD9" w:rsidR="00681D8A" w:rsidRDefault="00681D8A" w:rsidP="002F5EF2">
      <w:pPr>
        <w:spacing w:after="180"/>
      </w:pPr>
      <w:r>
        <w:t>The above is further confirmed in clause </w:t>
      </w:r>
      <w:r w:rsidRPr="00681D8A">
        <w:t>5.32.6.2.2.1</w:t>
      </w:r>
      <w:r>
        <w:t xml:space="preserve"> of 3GPP TS 23.501 [</w:t>
      </w:r>
      <w:r w:rsidR="00022C6B">
        <w:t>5</w:t>
      </w:r>
      <w:r>
        <w:t>]</w:t>
      </w:r>
      <w:r w:rsidR="009A06DF">
        <w:t xml:space="preserve"> saying "</w:t>
      </w:r>
      <w:r w:rsidR="009A06DF" w:rsidRPr="009A06DF">
        <w:rPr>
          <w:i/>
          <w:iCs/>
        </w:rPr>
        <w:t>The PCF selects which of these transport modes shall be applied for a UDP flow (SDF).</w:t>
      </w:r>
      <w:r w:rsidR="009A06DF">
        <w:t xml:space="preserve">" where transport modes refer to datagram mode 1, datagram mode 2 and stream mode and SDF refers to service data flow; meaning that each transport mode is assigned by the service data flow </w:t>
      </w:r>
      <w:r w:rsidR="005A545C">
        <w:t>of</w:t>
      </w:r>
      <w:r w:rsidR="009A06DF">
        <w:t xml:space="preserve"> the application.</w:t>
      </w:r>
    </w:p>
    <w:p w14:paraId="28BFFE54" w14:textId="5920E5D2" w:rsidR="00291F3E" w:rsidRPr="006601F5" w:rsidRDefault="00291F3E" w:rsidP="00291F3E">
      <w:pPr>
        <w:spacing w:after="180"/>
        <w:rPr>
          <w:i/>
          <w:iCs/>
          <w:u w:val="single"/>
        </w:rPr>
      </w:pPr>
      <w:r w:rsidRPr="00681D8A">
        <w:rPr>
          <w:b/>
          <w:bCs/>
        </w:rPr>
        <w:t>Conclusion</w:t>
      </w:r>
      <w:r>
        <w:rPr>
          <w:b/>
          <w:bCs/>
        </w:rPr>
        <w:t xml:space="preserve"> 3</w:t>
      </w:r>
      <w:r>
        <w:t xml:space="preserve">: </w:t>
      </w:r>
      <w:r w:rsidRPr="006601F5">
        <w:rPr>
          <w:i/>
          <w:iCs/>
          <w:u w:val="single"/>
        </w:rPr>
        <w:t xml:space="preserve">UDP packets </w:t>
      </w:r>
      <w:r w:rsidR="005A545C">
        <w:rPr>
          <w:i/>
          <w:iCs/>
          <w:u w:val="single"/>
        </w:rPr>
        <w:t>encapsulated within</w:t>
      </w:r>
      <w:r w:rsidRPr="006601F5">
        <w:rPr>
          <w:i/>
          <w:iCs/>
          <w:u w:val="single"/>
        </w:rPr>
        <w:t xml:space="preserve"> the QUIC datagram </w:t>
      </w:r>
      <w:r w:rsidR="005A545C">
        <w:rPr>
          <w:i/>
          <w:iCs/>
          <w:u w:val="single"/>
        </w:rPr>
        <w:t>frames</w:t>
      </w:r>
      <w:r w:rsidRPr="006601F5">
        <w:rPr>
          <w:i/>
          <w:iCs/>
          <w:u w:val="single"/>
        </w:rPr>
        <w:t xml:space="preserve"> are only transmitted between the UE and the UPF in 3GPP network.</w:t>
      </w:r>
    </w:p>
    <w:p w14:paraId="2587FD26" w14:textId="6BEAF5EF" w:rsidR="009A06DF" w:rsidRDefault="006601F5" w:rsidP="002F5EF2">
      <w:pPr>
        <w:spacing w:after="180"/>
      </w:pPr>
      <w:r>
        <w:t xml:space="preserve">Conclusion 3 also means </w:t>
      </w:r>
      <w:r w:rsidR="009A06DF">
        <w:t xml:space="preserve">since </w:t>
      </w:r>
      <w:r w:rsidR="005A545C">
        <w:t>UDP proxying HTTP datagram payload</w:t>
      </w:r>
      <w:r w:rsidR="009A06DF">
        <w:t xml:space="preserve"> is defined in IETF, then using the </w:t>
      </w:r>
      <w:r w:rsidR="005A545C" w:rsidRPr="007A78A6">
        <w:t>datagram in 3GPP requires to follow any IETF requirements</w:t>
      </w:r>
      <w:r w:rsidR="009A06DF">
        <w:t xml:space="preserve">. According to </w:t>
      </w:r>
      <w:r w:rsidR="009A06DF">
        <w:rPr>
          <w:noProof/>
        </w:rPr>
        <w:t>IETF RFC 9298 [1]</w:t>
      </w:r>
      <w:r w:rsidR="00F928BC">
        <w:rPr>
          <w:noProof/>
        </w:rPr>
        <w:t>:</w:t>
      </w:r>
    </w:p>
    <w:p w14:paraId="5D773EDB" w14:textId="77777777" w:rsidR="009C7B19" w:rsidRPr="00F928BC" w:rsidRDefault="009C7B19" w:rsidP="009C7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p>
    <w:p w14:paraId="4E70AF90"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Context IDs are 62-bit integers (0 to 2^62-1).  Context IDs </w:t>
      </w:r>
      <w:proofErr w:type="gramStart"/>
      <w:r w:rsidRPr="00F928BC">
        <w:rPr>
          <w:rFonts w:ascii="Courier New" w:hAnsi="Courier New" w:cs="Courier New"/>
          <w:color w:val="000000"/>
          <w:lang w:val="en-US"/>
        </w:rPr>
        <w:t>are</w:t>
      </w:r>
      <w:proofErr w:type="gramEnd"/>
    </w:p>
    <w:p w14:paraId="540C15AE"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encoded as variable-length integers; see Section 16 of [QUIC].  The</w:t>
      </w:r>
    </w:p>
    <w:p w14:paraId="6EA8A367"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Context ID value of 0 is reserved for UDP payloads, while non-zero</w:t>
      </w:r>
    </w:p>
    <w:p w14:paraId="56919589"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values are dynamically allocated.  Non-zero even-numbered Context IDs</w:t>
      </w:r>
    </w:p>
    <w:p w14:paraId="2A2290FF"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are client-allocated, and odd-numbered Context IDs </w:t>
      </w:r>
      <w:proofErr w:type="gramStart"/>
      <w:r w:rsidRPr="00F928BC">
        <w:rPr>
          <w:rFonts w:ascii="Courier New" w:hAnsi="Courier New" w:cs="Courier New"/>
          <w:color w:val="000000"/>
          <w:lang w:val="en-US"/>
        </w:rPr>
        <w:t>are</w:t>
      </w:r>
      <w:proofErr w:type="gramEnd"/>
      <w:r w:rsidRPr="00F928BC">
        <w:rPr>
          <w:rFonts w:ascii="Courier New" w:hAnsi="Courier New" w:cs="Courier New"/>
          <w:color w:val="000000"/>
          <w:lang w:val="en-US"/>
        </w:rPr>
        <w:t xml:space="preserve"> proxy-</w:t>
      </w:r>
    </w:p>
    <w:p w14:paraId="0B215384"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allocated.  The Context ID namespace is tied to a given HTTP </w:t>
      </w:r>
      <w:proofErr w:type="gramStart"/>
      <w:r w:rsidRPr="00F928BC">
        <w:rPr>
          <w:rFonts w:ascii="Courier New" w:hAnsi="Courier New" w:cs="Courier New"/>
          <w:color w:val="000000"/>
          <w:lang w:val="en-US"/>
        </w:rPr>
        <w:t>request;</w:t>
      </w:r>
      <w:proofErr w:type="gramEnd"/>
    </w:p>
    <w:p w14:paraId="188DB05E"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it is possible for a Context ID with the same numeric value to </w:t>
      </w:r>
      <w:proofErr w:type="gramStart"/>
      <w:r w:rsidRPr="00F928BC">
        <w:rPr>
          <w:rFonts w:ascii="Courier New" w:hAnsi="Courier New" w:cs="Courier New"/>
          <w:color w:val="000000"/>
          <w:lang w:val="en-US"/>
        </w:rPr>
        <w:t>be</w:t>
      </w:r>
      <w:proofErr w:type="gramEnd"/>
    </w:p>
    <w:p w14:paraId="0EB3CF95"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simultaneously allocated in distinct requests, potentially with</w:t>
      </w:r>
    </w:p>
    <w:p w14:paraId="232F3AE8"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different semantics.  Context IDs MUST NOT be re-allocated within a</w:t>
      </w:r>
    </w:p>
    <w:p w14:paraId="65F39D76"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given HTTP namespace but MAY be allocated in any order.  The Context</w:t>
      </w:r>
    </w:p>
    <w:p w14:paraId="4DECA723"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ID allocation restrictions to the use of even-numbered and odd-</w:t>
      </w:r>
    </w:p>
    <w:p w14:paraId="0AD4B971"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numbered Context IDs exist </w:t>
      </w:r>
      <w:proofErr w:type="gramStart"/>
      <w:r w:rsidRPr="00F928BC">
        <w:rPr>
          <w:rFonts w:ascii="Courier New" w:hAnsi="Courier New" w:cs="Courier New"/>
          <w:color w:val="000000"/>
          <w:lang w:val="en-US"/>
        </w:rPr>
        <w:t>in order to</w:t>
      </w:r>
      <w:proofErr w:type="gramEnd"/>
      <w:r w:rsidRPr="00F928BC">
        <w:rPr>
          <w:rFonts w:ascii="Courier New" w:hAnsi="Courier New" w:cs="Courier New"/>
          <w:color w:val="000000"/>
          <w:lang w:val="en-US"/>
        </w:rPr>
        <w:t xml:space="preserve"> avoid the need for</w:t>
      </w:r>
    </w:p>
    <w:p w14:paraId="1DDAE1B8"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synchronization between endpoints.  However, once a Context ID has</w:t>
      </w:r>
    </w:p>
    <w:p w14:paraId="71121620"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been allocated, those restrictions do not apply to the use of the</w:t>
      </w:r>
    </w:p>
    <w:p w14:paraId="5DE7B200" w14:textId="77777777" w:rsidR="00F928BC" w:rsidRP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Context </w:t>
      </w:r>
      <w:proofErr w:type="gramStart"/>
      <w:r w:rsidRPr="00F928BC">
        <w:rPr>
          <w:rFonts w:ascii="Courier New" w:hAnsi="Courier New" w:cs="Courier New"/>
          <w:color w:val="000000"/>
          <w:lang w:val="en-US"/>
        </w:rPr>
        <w:t>ID;</w:t>
      </w:r>
      <w:proofErr w:type="gramEnd"/>
      <w:r w:rsidRPr="00F928BC">
        <w:rPr>
          <w:rFonts w:ascii="Courier New" w:hAnsi="Courier New" w:cs="Courier New"/>
          <w:color w:val="000000"/>
          <w:lang w:val="en-US"/>
        </w:rPr>
        <w:t xml:space="preserve"> it can be used by any client or UDP proxy, independent of</w:t>
      </w:r>
    </w:p>
    <w:p w14:paraId="1CA484E4" w14:textId="77777777" w:rsidR="00F928BC" w:rsidRDefault="00F928BC"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F928BC">
        <w:rPr>
          <w:rFonts w:ascii="Courier New" w:hAnsi="Courier New" w:cs="Courier New"/>
          <w:color w:val="000000"/>
          <w:lang w:val="en-US"/>
        </w:rPr>
        <w:t xml:space="preserve">   which endpoint initially allocated it.</w:t>
      </w:r>
    </w:p>
    <w:p w14:paraId="6304EC2F" w14:textId="77777777" w:rsidR="009C7B19" w:rsidRPr="00F928BC" w:rsidRDefault="009C7B19" w:rsidP="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p>
    <w:p w14:paraId="0D7F898A" w14:textId="77777777" w:rsidR="009C7B19" w:rsidRDefault="009C7B19" w:rsidP="009C7B19">
      <w:pPr>
        <w:pStyle w:val="HTMLPreformatted"/>
        <w:rPr>
          <w:color w:val="000000"/>
        </w:rPr>
      </w:pPr>
      <w:r>
        <w:rPr>
          <w:color w:val="000000"/>
        </w:rPr>
        <w:t xml:space="preserve">   Registration is the action by which an endpoint informs its peer of</w:t>
      </w:r>
    </w:p>
    <w:p w14:paraId="70CC1F56" w14:textId="77777777" w:rsidR="009C7B19" w:rsidRDefault="009C7B19" w:rsidP="009C7B19">
      <w:pPr>
        <w:pStyle w:val="HTMLPreformatted"/>
        <w:rPr>
          <w:color w:val="000000"/>
        </w:rPr>
      </w:pPr>
      <w:r>
        <w:rPr>
          <w:color w:val="000000"/>
        </w:rPr>
        <w:t xml:space="preserve">   the semantics and format of a given Context ID.  This document does</w:t>
      </w:r>
    </w:p>
    <w:p w14:paraId="61DB2CE3" w14:textId="77777777" w:rsidR="009C7B19" w:rsidRDefault="009C7B19" w:rsidP="009C7B19">
      <w:pPr>
        <w:pStyle w:val="HTMLPreformatted"/>
        <w:rPr>
          <w:color w:val="000000"/>
        </w:rPr>
      </w:pPr>
      <w:r>
        <w:rPr>
          <w:color w:val="000000"/>
        </w:rPr>
        <w:t xml:space="preserve">   not define how registration occurs.  Future extensions MAY use </w:t>
      </w:r>
      <w:proofErr w:type="gramStart"/>
      <w:r>
        <w:rPr>
          <w:color w:val="000000"/>
        </w:rPr>
        <w:t>HTTP</w:t>
      </w:r>
      <w:proofErr w:type="gramEnd"/>
    </w:p>
    <w:p w14:paraId="3055EA0A" w14:textId="77777777" w:rsidR="009C7B19" w:rsidRDefault="009C7B19" w:rsidP="009C7B19">
      <w:pPr>
        <w:pStyle w:val="HTMLPreformatted"/>
        <w:rPr>
          <w:color w:val="000000"/>
        </w:rPr>
      </w:pPr>
      <w:r>
        <w:rPr>
          <w:color w:val="000000"/>
        </w:rPr>
        <w:t xml:space="preserve">   header fields or capsules to register Context IDs.  Depending on the</w:t>
      </w:r>
    </w:p>
    <w:p w14:paraId="6B0058D9" w14:textId="77777777" w:rsidR="009C7B19" w:rsidRDefault="009C7B19" w:rsidP="009C7B19">
      <w:pPr>
        <w:pStyle w:val="HTMLPreformatted"/>
        <w:rPr>
          <w:color w:val="000000"/>
        </w:rPr>
      </w:pPr>
      <w:r>
        <w:rPr>
          <w:color w:val="000000"/>
        </w:rPr>
        <w:t xml:space="preserve">   method being used, it is possible for datagrams to be received with</w:t>
      </w:r>
    </w:p>
    <w:p w14:paraId="075D6729" w14:textId="77777777" w:rsidR="009C7B19" w:rsidRDefault="009C7B19" w:rsidP="009C7B19">
      <w:pPr>
        <w:pStyle w:val="HTMLPreformatted"/>
        <w:rPr>
          <w:color w:val="000000"/>
        </w:rPr>
      </w:pPr>
      <w:r>
        <w:rPr>
          <w:color w:val="000000"/>
        </w:rPr>
        <w:lastRenderedPageBreak/>
        <w:t xml:space="preserve">   Context IDs that have not yet been registered.  For instance, this</w:t>
      </w:r>
    </w:p>
    <w:p w14:paraId="254B39C8" w14:textId="77777777" w:rsidR="009C7B19" w:rsidRDefault="009C7B19" w:rsidP="009C7B19">
      <w:pPr>
        <w:pStyle w:val="HTMLPreformatted"/>
        <w:rPr>
          <w:color w:val="000000"/>
        </w:rPr>
      </w:pPr>
      <w:r>
        <w:rPr>
          <w:color w:val="000000"/>
        </w:rPr>
        <w:t xml:space="preserve">   can be due to reordering of the packet containing the datagram and</w:t>
      </w:r>
    </w:p>
    <w:p w14:paraId="51F475BD" w14:textId="77777777" w:rsidR="009C7B19" w:rsidRDefault="009C7B19" w:rsidP="009C7B19">
      <w:pPr>
        <w:pStyle w:val="HTMLPreformatted"/>
        <w:rPr>
          <w:color w:val="000000"/>
        </w:rPr>
      </w:pPr>
      <w:r>
        <w:rPr>
          <w:color w:val="000000"/>
        </w:rPr>
        <w:t xml:space="preserve">   the packet containing the registration message during transmission.</w:t>
      </w:r>
    </w:p>
    <w:p w14:paraId="33DA7250" w14:textId="77777777" w:rsidR="009C7B19" w:rsidRPr="00F928BC" w:rsidRDefault="009C7B19" w:rsidP="009C7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p>
    <w:p w14:paraId="59C4511D" w14:textId="689E5012" w:rsidR="009A06DF" w:rsidRDefault="009C7B19" w:rsidP="002F5EF2">
      <w:pPr>
        <w:spacing w:after="180"/>
      </w:pPr>
      <w:r>
        <w:t>From the above</w:t>
      </w:r>
      <w:r w:rsidR="00A45B24">
        <w:t>, we have the following recommendations and requirement:</w:t>
      </w:r>
    </w:p>
    <w:p w14:paraId="1D381469" w14:textId="4E1FEF52" w:rsidR="009C7B19" w:rsidRDefault="009C7B19" w:rsidP="00A87F5A">
      <w:pPr>
        <w:numPr>
          <w:ilvl w:val="0"/>
          <w:numId w:val="7"/>
        </w:numPr>
        <w:spacing w:after="180"/>
      </w:pPr>
      <w:r>
        <w:t xml:space="preserve">Context ID is a variable-length integers </w:t>
      </w:r>
      <w:r w:rsidR="00A45B24">
        <w:t>and</w:t>
      </w:r>
      <w:r>
        <w:t xml:space="preserve"> is 62-bit integers.</w:t>
      </w:r>
      <w:r w:rsidR="003C17B9">
        <w:t xml:space="preserve"> Although this is not a requirement, the length </w:t>
      </w:r>
      <w:r w:rsidR="00A87DF0">
        <w:t xml:space="preserve">and format </w:t>
      </w:r>
      <w:r w:rsidR="003C17B9">
        <w:t xml:space="preserve">of Context ID </w:t>
      </w:r>
      <w:r w:rsidR="00A87DF0">
        <w:t>are</w:t>
      </w:r>
      <w:r w:rsidR="006601F5">
        <w:t xml:space="preserve"> of importance</w:t>
      </w:r>
      <w:r w:rsidR="003C17B9">
        <w:t xml:space="preserve"> for the interoperability between the UE and the UPF. </w:t>
      </w:r>
      <w:r w:rsidR="006601F5">
        <w:t>The</w:t>
      </w:r>
      <w:r w:rsidR="003C17B9">
        <w:t xml:space="preserve"> length</w:t>
      </w:r>
      <w:r w:rsidR="00A87DF0">
        <w:t xml:space="preserve"> and the format</w:t>
      </w:r>
      <w:r w:rsidR="003C17B9">
        <w:t xml:space="preserve"> must be identified in 3GPP and at CT1#145, we adopted the same as recommended by IETF RFC 9298 [1]</w:t>
      </w:r>
      <w:r w:rsidR="006601F5">
        <w:t xml:space="preserve"> i.</w:t>
      </w:r>
      <w:r w:rsidR="00A87DF0">
        <w:t>e., 62-bit integers</w:t>
      </w:r>
      <w:r w:rsidR="003C17B9">
        <w:t>.</w:t>
      </w:r>
    </w:p>
    <w:p w14:paraId="57DE099D" w14:textId="7A18C3A1" w:rsidR="009C7B19" w:rsidRDefault="009C7B19" w:rsidP="00A87F5A">
      <w:pPr>
        <w:numPr>
          <w:ilvl w:val="0"/>
          <w:numId w:val="7"/>
        </w:numPr>
        <w:spacing w:after="180"/>
      </w:pPr>
      <w:r>
        <w:t>Context ID equal to zero is assigned to the case when the payload of QUIC datagram contains only UDP packets.</w:t>
      </w:r>
      <w:r w:rsidR="003C17B9">
        <w:t xml:space="preserve"> Although this is not a requirement and even though both the UPF and the UE are aware of the datagram mode used for the transport layer, CT1 adopted the same zero value for transport mode 2 </w:t>
      </w:r>
      <w:r w:rsidR="00A87DF0">
        <w:t>at</w:t>
      </w:r>
      <w:r w:rsidR="003C17B9">
        <w:t xml:space="preserve"> CT1#145.</w:t>
      </w:r>
    </w:p>
    <w:p w14:paraId="4BAF20C6" w14:textId="08B1B73C" w:rsidR="009C7B19" w:rsidRDefault="009C7B19" w:rsidP="00A87F5A">
      <w:pPr>
        <w:numPr>
          <w:ilvl w:val="0"/>
          <w:numId w:val="7"/>
        </w:numPr>
        <w:spacing w:after="180"/>
      </w:pPr>
      <w:r>
        <w:t xml:space="preserve">Context ID </w:t>
      </w:r>
      <w:r w:rsidR="00A45B24">
        <w:t>is allocated dynamically.</w:t>
      </w:r>
      <w:r w:rsidR="003C17B9">
        <w:t xml:space="preserve"> This is not a requirement and since the UPF and the UE are aware of the datagram mode used for the transport layer, CT1 agreed to set all the 62 bits of 62-bit integer to "1" for transport mode 1 </w:t>
      </w:r>
      <w:r w:rsidR="00A87DF0">
        <w:t>at</w:t>
      </w:r>
      <w:r w:rsidR="003C17B9">
        <w:t xml:space="preserve"> CT1#145.</w:t>
      </w:r>
    </w:p>
    <w:p w14:paraId="5D9C99F4" w14:textId="3171E859" w:rsidR="00A45B24" w:rsidRDefault="00A45B24" w:rsidP="00A87F5A">
      <w:pPr>
        <w:numPr>
          <w:ilvl w:val="0"/>
          <w:numId w:val="7"/>
        </w:numPr>
        <w:spacing w:after="180"/>
      </w:pPr>
      <w:r>
        <w:t>Context ID which is non-zero is odd-numbered for proxy and even-numbered for client</w:t>
      </w:r>
      <w:r w:rsidR="00CB1257">
        <w:t xml:space="preserve"> to avoid client-proxy synchronisation. </w:t>
      </w:r>
      <w:proofErr w:type="gramStart"/>
      <w:r w:rsidR="00CB1257">
        <w:t>However</w:t>
      </w:r>
      <w:proofErr w:type="gramEnd"/>
      <w:r w:rsidR="00CB1257">
        <w:t xml:space="preserve"> once the Context ID is allocated, both client and proxy can use the context ID which is allocated by the other end-point.</w:t>
      </w:r>
      <w:r w:rsidR="002303AA">
        <w:t xml:space="preserve"> Since this is not a requirement and 3GPP does not have any issue with client-proxy synchronization, then we did not adopt this recommendation </w:t>
      </w:r>
      <w:r w:rsidR="00A87DF0">
        <w:t>at</w:t>
      </w:r>
      <w:r w:rsidR="002303AA">
        <w:t xml:space="preserve"> CT1#145.</w:t>
      </w:r>
    </w:p>
    <w:p w14:paraId="0991BB32" w14:textId="5562A544" w:rsidR="006824AE" w:rsidRDefault="006824AE" w:rsidP="00A87F5A">
      <w:pPr>
        <w:numPr>
          <w:ilvl w:val="0"/>
          <w:numId w:val="7"/>
        </w:numPr>
        <w:spacing w:after="180"/>
      </w:pPr>
      <w:r>
        <w:t xml:space="preserve">Context ID does not have to be registered to inform the endpoint's peer of </w:t>
      </w:r>
      <w:r w:rsidR="00417235">
        <w:t>the</w:t>
      </w:r>
      <w:r>
        <w:t xml:space="preserve"> semantics and format</w:t>
      </w:r>
      <w:r w:rsidR="00417235">
        <w:t xml:space="preserve"> of the UDP payload</w:t>
      </w:r>
      <w:r>
        <w:t>.</w:t>
      </w:r>
    </w:p>
    <w:p w14:paraId="198B2185" w14:textId="220E7388" w:rsidR="006824AE" w:rsidRDefault="006824AE" w:rsidP="00A87F5A">
      <w:pPr>
        <w:numPr>
          <w:ilvl w:val="0"/>
          <w:numId w:val="7"/>
        </w:numPr>
        <w:spacing w:after="180"/>
      </w:pPr>
      <w:r>
        <w:t xml:space="preserve">Context ID </w:t>
      </w:r>
      <w:r w:rsidR="00291F3E">
        <w:t>MUST</w:t>
      </w:r>
      <w:r>
        <w:t xml:space="preserve"> </w:t>
      </w:r>
      <w:r w:rsidR="00291F3E">
        <w:t>NOT</w:t>
      </w:r>
      <w:r>
        <w:t xml:space="preserve"> be re-</w:t>
      </w:r>
      <w:r w:rsidR="00CB1257">
        <w:t>allocated</w:t>
      </w:r>
      <w:r>
        <w:t xml:space="preserve"> </w:t>
      </w:r>
      <w:r w:rsidR="00CB1257">
        <w:t>with the same HTTP namespace.</w:t>
      </w:r>
      <w:r w:rsidR="002303AA">
        <w:t xml:space="preserve"> This is a requirement and shall be </w:t>
      </w:r>
      <w:r w:rsidR="00435554">
        <w:t>fulfilled</w:t>
      </w:r>
      <w:r w:rsidR="002303AA">
        <w:t>.</w:t>
      </w:r>
    </w:p>
    <w:p w14:paraId="04E72522" w14:textId="6F262325" w:rsidR="00246690" w:rsidRDefault="00246690" w:rsidP="00246690">
      <w:pPr>
        <w:spacing w:after="180"/>
      </w:pPr>
      <w:r w:rsidRPr="00681D8A">
        <w:rPr>
          <w:b/>
          <w:bCs/>
        </w:rPr>
        <w:t>Conclusion</w:t>
      </w:r>
      <w:r>
        <w:rPr>
          <w:b/>
          <w:bCs/>
        </w:rPr>
        <w:t xml:space="preserve"> </w:t>
      </w:r>
      <w:r w:rsidR="00E93CEE">
        <w:rPr>
          <w:b/>
          <w:bCs/>
        </w:rPr>
        <w:t>4</w:t>
      </w:r>
      <w:r>
        <w:t xml:space="preserve">: </w:t>
      </w:r>
      <w:r w:rsidR="002B34D1">
        <w:rPr>
          <w:i/>
          <w:iCs/>
          <w:u w:val="single"/>
        </w:rPr>
        <w:t xml:space="preserve">Current assigned value to Context ID when using the datagram mode 1 </w:t>
      </w:r>
      <w:r>
        <w:rPr>
          <w:i/>
          <w:iCs/>
          <w:u w:val="single"/>
        </w:rPr>
        <w:t xml:space="preserve">if adopting the MPQUIC steering functionality when establishing MA PDU session, does not break </w:t>
      </w:r>
      <w:r w:rsidR="00FE3581">
        <w:rPr>
          <w:i/>
          <w:iCs/>
          <w:u w:val="single"/>
        </w:rPr>
        <w:t>any requirement in</w:t>
      </w:r>
      <w:r>
        <w:rPr>
          <w:i/>
          <w:iCs/>
          <w:u w:val="single"/>
        </w:rPr>
        <w:t xml:space="preserve"> </w:t>
      </w:r>
      <w:r w:rsidRPr="00246690">
        <w:rPr>
          <w:i/>
          <w:iCs/>
          <w:u w:val="single"/>
        </w:rPr>
        <w:t>IETF</w:t>
      </w:r>
      <w:r>
        <w:rPr>
          <w:i/>
          <w:iCs/>
          <w:u w:val="single"/>
        </w:rPr>
        <w:t> </w:t>
      </w:r>
      <w:r w:rsidRPr="00246690">
        <w:rPr>
          <w:i/>
          <w:iCs/>
          <w:u w:val="single"/>
        </w:rPr>
        <w:t>RFC</w:t>
      </w:r>
      <w:r>
        <w:rPr>
          <w:i/>
          <w:iCs/>
          <w:u w:val="single"/>
        </w:rPr>
        <w:t> </w:t>
      </w:r>
      <w:r w:rsidRPr="00246690">
        <w:rPr>
          <w:i/>
          <w:iCs/>
          <w:u w:val="single"/>
        </w:rPr>
        <w:t>9298</w:t>
      </w:r>
      <w:r>
        <w:rPr>
          <w:i/>
          <w:iCs/>
          <w:u w:val="single"/>
        </w:rPr>
        <w:t> </w:t>
      </w:r>
      <w:r w:rsidRPr="00246690">
        <w:rPr>
          <w:i/>
          <w:iCs/>
          <w:u w:val="single"/>
        </w:rPr>
        <w:t>[1]</w:t>
      </w:r>
      <w:r>
        <w:t>.</w:t>
      </w:r>
    </w:p>
    <w:p w14:paraId="1B073470" w14:textId="45393B9C" w:rsidR="00435554" w:rsidRDefault="00435554" w:rsidP="00C66466">
      <w:pPr>
        <w:pStyle w:val="Heading1"/>
        <w:numPr>
          <w:ilvl w:val="0"/>
          <w:numId w:val="4"/>
        </w:numPr>
      </w:pPr>
      <w:r>
        <w:t>Context ID for multiple data streams</w:t>
      </w:r>
    </w:p>
    <w:p w14:paraId="10491ECC" w14:textId="14CF42F1" w:rsidR="00435554" w:rsidRDefault="00435554" w:rsidP="00246690">
      <w:pPr>
        <w:spacing w:after="180"/>
      </w:pPr>
      <w:r>
        <w:t xml:space="preserve">Since </w:t>
      </w:r>
      <w:r w:rsidR="00432EE3" w:rsidRPr="00432EE3">
        <w:t xml:space="preserve">QUIC steering functionality is proxying UDP in HTTP/3 with a fix port number 80 (HTTP) or 443 (HTTPS), </w:t>
      </w:r>
      <w:r w:rsidR="00A87DF0">
        <w:t>some may believe that</w:t>
      </w:r>
      <w:r w:rsidR="00432EE3">
        <w:t xml:space="preserve"> Context ID </w:t>
      </w:r>
      <w:r w:rsidR="00A87DF0">
        <w:t xml:space="preserve">can </w:t>
      </w:r>
      <w:r w:rsidR="00432EE3">
        <w:t xml:space="preserve">be used to distinguish the </w:t>
      </w:r>
      <w:r w:rsidR="009E5E35">
        <w:t>data flows when using multiple applications</w:t>
      </w:r>
      <w:r w:rsidR="00A87DF0">
        <w:t xml:space="preserve">. This can be further </w:t>
      </w:r>
      <w:proofErr w:type="spellStart"/>
      <w:r w:rsidR="00A87DF0">
        <w:t>analyzed</w:t>
      </w:r>
      <w:proofErr w:type="spellEnd"/>
      <w:r w:rsidR="00A87DF0">
        <w:t xml:space="preserve"> by following statements:</w:t>
      </w:r>
    </w:p>
    <w:p w14:paraId="0EAA081A" w14:textId="4578B308" w:rsidR="009E5E35" w:rsidRDefault="004373EB" w:rsidP="004373EB">
      <w:pPr>
        <w:spacing w:after="180"/>
        <w:ind w:left="360"/>
      </w:pPr>
      <w:r>
        <w:t>1-</w:t>
      </w:r>
      <w:r>
        <w:tab/>
        <w:t>Server</w:t>
      </w:r>
      <w:r w:rsidR="000E5577">
        <w:t>s</w:t>
      </w:r>
      <w:r>
        <w:t xml:space="preserve"> have </w:t>
      </w:r>
      <w:r w:rsidR="00A87DF0">
        <w:t xml:space="preserve">usually </w:t>
      </w:r>
      <w:r>
        <w:t>fixed ports for</w:t>
      </w:r>
      <w:r w:rsidR="00FD2776">
        <w:t xml:space="preserve"> HTTP </w:t>
      </w:r>
      <w:r>
        <w:t>(port 80) or HTTPS (port 443) while the port number is chosen randomly on the client side for each application. Therefore, each connection has its own 4 tuple (</w:t>
      </w:r>
      <w:r w:rsidRPr="004373EB">
        <w:t>client IP address</w:t>
      </w:r>
      <w:r>
        <w:t xml:space="preserve">, </w:t>
      </w:r>
      <w:r w:rsidRPr="004373EB">
        <w:t>client port</w:t>
      </w:r>
      <w:r>
        <w:t xml:space="preserve">, </w:t>
      </w:r>
      <w:r w:rsidRPr="004373EB">
        <w:t>server IP address</w:t>
      </w:r>
      <w:r>
        <w:t>,</w:t>
      </w:r>
      <w:r w:rsidRPr="004373EB">
        <w:t xml:space="preserve"> server port</w:t>
      </w:r>
      <w:r>
        <w:t>).</w:t>
      </w:r>
    </w:p>
    <w:p w14:paraId="0D8EE67A" w14:textId="4267A402" w:rsidR="00666060" w:rsidRDefault="00286E19" w:rsidP="004373EB">
      <w:pPr>
        <w:spacing w:after="180"/>
        <w:ind w:left="360"/>
      </w:pPr>
      <w:r>
        <w:t>2-</w:t>
      </w:r>
      <w:r>
        <w:tab/>
        <w:t xml:space="preserve">QUIC has introduced connection identifier for each connection which is </w:t>
      </w:r>
      <w:r w:rsidR="00666060">
        <w:t xml:space="preserve">yet </w:t>
      </w:r>
      <w:r>
        <w:t xml:space="preserve">added on the top of the 4-tuple. </w:t>
      </w:r>
      <w:r w:rsidR="00666060">
        <w:t>Therefore</w:t>
      </w:r>
      <w:r w:rsidR="00A87DF0">
        <w:t>,</w:t>
      </w:r>
      <w:r w:rsidR="00666060">
        <w:t xml:space="preserve"> even if one of the 4-tuples change, the connection can still be recognized, see IETF RFC 9000 [</w:t>
      </w:r>
      <w:r w:rsidR="00022C6B">
        <w:t>4</w:t>
      </w:r>
      <w:r w:rsidR="00666060">
        <w:t>].</w:t>
      </w:r>
    </w:p>
    <w:p w14:paraId="6545B400" w14:textId="679F0BB9" w:rsidR="00286E19" w:rsidRDefault="00666060" w:rsidP="00666060">
      <w:pPr>
        <w:spacing w:after="180"/>
        <w:ind w:left="360"/>
      </w:pPr>
      <w:r>
        <w:t>3-</w:t>
      </w:r>
      <w:r>
        <w:tab/>
        <w:t xml:space="preserve"> QUIC has introduced stream identifier to allow </w:t>
      </w:r>
      <w:proofErr w:type="gramStart"/>
      <w:r>
        <w:t>a number of</w:t>
      </w:r>
      <w:proofErr w:type="gramEnd"/>
      <w:r>
        <w:t xml:space="preserve"> streams to operate concurrently and for an amount of data to be sent on any stream,</w:t>
      </w:r>
      <w:r w:rsidRPr="00666060">
        <w:t xml:space="preserve"> </w:t>
      </w:r>
      <w:r>
        <w:t>see IETF RFC 9000 [</w:t>
      </w:r>
      <w:r w:rsidR="00022C6B">
        <w:t>4</w:t>
      </w:r>
      <w:r>
        <w:t>].</w:t>
      </w:r>
    </w:p>
    <w:p w14:paraId="33A6A7CF" w14:textId="7F27EA22" w:rsidR="005820E8" w:rsidRDefault="005820E8" w:rsidP="00666060">
      <w:pPr>
        <w:spacing w:after="180"/>
        <w:ind w:left="360"/>
      </w:pPr>
      <w:r>
        <w:t>4-</w:t>
      </w:r>
      <w:r>
        <w:tab/>
        <w:t>Context ID is to identify the semantic of the UDP payload according to IETF RFC 9298 [1].</w:t>
      </w:r>
    </w:p>
    <w:p w14:paraId="52732DD8" w14:textId="69A3747D" w:rsidR="005820E8" w:rsidRDefault="005820E8" w:rsidP="00666060">
      <w:pPr>
        <w:spacing w:after="180"/>
        <w:ind w:left="360"/>
      </w:pPr>
      <w:r>
        <w:t>5-</w:t>
      </w:r>
      <w:r>
        <w:tab/>
        <w:t xml:space="preserve">In addition to the above, UDP </w:t>
      </w:r>
      <w:r w:rsidR="000E5577">
        <w:t>encapsulated within</w:t>
      </w:r>
      <w:r>
        <w:t xml:space="preserve"> the QUIC datagram </w:t>
      </w:r>
      <w:r w:rsidR="000E5577">
        <w:t>frame</w:t>
      </w:r>
      <w:r>
        <w:t xml:space="preserve"> contains </w:t>
      </w:r>
      <w:r w:rsidR="007C3C1F">
        <w:t>origination port number and destination port number.</w:t>
      </w:r>
    </w:p>
    <w:p w14:paraId="020AF999" w14:textId="2A081FEB" w:rsidR="007C3C1F" w:rsidRDefault="007C3C1F" w:rsidP="007C3C1F">
      <w:pPr>
        <w:spacing w:after="180"/>
      </w:pPr>
      <w:r w:rsidRPr="00681D8A">
        <w:rPr>
          <w:b/>
          <w:bCs/>
        </w:rPr>
        <w:t>Conclusion</w:t>
      </w:r>
      <w:r>
        <w:rPr>
          <w:b/>
          <w:bCs/>
        </w:rPr>
        <w:t xml:space="preserve"> 5</w:t>
      </w:r>
      <w:r>
        <w:t xml:space="preserve">: </w:t>
      </w:r>
      <w:r>
        <w:rPr>
          <w:i/>
          <w:iCs/>
          <w:u w:val="single"/>
        </w:rPr>
        <w:t xml:space="preserve">It is not only </w:t>
      </w:r>
      <w:r w:rsidR="00A87DF0">
        <w:rPr>
          <w:i/>
          <w:iCs/>
          <w:u w:val="single"/>
        </w:rPr>
        <w:t>un</w:t>
      </w:r>
      <w:r>
        <w:rPr>
          <w:i/>
          <w:iCs/>
          <w:u w:val="single"/>
        </w:rPr>
        <w:t xml:space="preserve">necessary to use Context ID to distinguish the connections and byte-streams, but also not aligned </w:t>
      </w:r>
      <w:r w:rsidR="00A87DF0">
        <w:rPr>
          <w:i/>
          <w:iCs/>
          <w:u w:val="single"/>
        </w:rPr>
        <w:t>with</w:t>
      </w:r>
      <w:r>
        <w:rPr>
          <w:i/>
          <w:iCs/>
          <w:u w:val="single"/>
        </w:rPr>
        <w:t xml:space="preserve"> </w:t>
      </w:r>
      <w:r w:rsidR="00A87DF0">
        <w:rPr>
          <w:i/>
          <w:iCs/>
          <w:u w:val="single"/>
        </w:rPr>
        <w:t xml:space="preserve">the </w:t>
      </w:r>
      <w:r>
        <w:rPr>
          <w:i/>
          <w:iCs/>
          <w:u w:val="single"/>
        </w:rPr>
        <w:t>purpose</w:t>
      </w:r>
      <w:r w:rsidR="00A87DF0">
        <w:rPr>
          <w:i/>
          <w:iCs/>
          <w:u w:val="single"/>
        </w:rPr>
        <w:t xml:space="preserve"> of context ID</w:t>
      </w:r>
      <w:r>
        <w:rPr>
          <w:i/>
          <w:iCs/>
          <w:u w:val="single"/>
        </w:rPr>
        <w:t xml:space="preserve"> as defined in </w:t>
      </w:r>
      <w:r w:rsidRPr="000E5577">
        <w:rPr>
          <w:i/>
          <w:iCs/>
          <w:u w:val="single"/>
        </w:rPr>
        <w:t>IETF RFC 9298 [1].</w:t>
      </w:r>
    </w:p>
    <w:p w14:paraId="7AF68940" w14:textId="56525849" w:rsidR="00435554" w:rsidRDefault="00435554" w:rsidP="00C66466">
      <w:pPr>
        <w:pStyle w:val="Heading1"/>
        <w:numPr>
          <w:ilvl w:val="0"/>
          <w:numId w:val="4"/>
        </w:numPr>
      </w:pPr>
      <w:r>
        <w:t>Conclusion</w:t>
      </w:r>
    </w:p>
    <w:p w14:paraId="4D044E7C" w14:textId="16951747" w:rsidR="000A7F64" w:rsidRDefault="00DF7935" w:rsidP="00CB1257">
      <w:pPr>
        <w:spacing w:after="180"/>
      </w:pPr>
      <w:r>
        <w:t xml:space="preserve">Although the </w:t>
      </w:r>
      <w:r w:rsidR="000E5577">
        <w:t>UDP proxying HTTP datagram</w:t>
      </w:r>
      <w:r>
        <w:t xml:space="preserve"> </w:t>
      </w:r>
      <w:r w:rsidR="00203856">
        <w:t xml:space="preserve">payload </w:t>
      </w:r>
      <w:r>
        <w:t>contains sequence number when the transport mode is datagram mode 1</w:t>
      </w:r>
      <w:r w:rsidR="00203856">
        <w:t xml:space="preserve"> with a certain Context ID</w:t>
      </w:r>
      <w:r>
        <w:t xml:space="preserve">, the CR for sequence number can </w:t>
      </w:r>
      <w:r w:rsidR="001C2C5B">
        <w:t xml:space="preserve">be </w:t>
      </w:r>
      <w:r>
        <w:t xml:space="preserve">separately drafted with no interaction with the Context ID, see </w:t>
      </w:r>
      <w:r w:rsidRPr="000D0960">
        <w:t>C1-</w:t>
      </w:r>
      <w:proofErr w:type="gramStart"/>
      <w:r w:rsidRPr="000D0960">
        <w:t>24</w:t>
      </w:r>
      <w:r w:rsidR="000D0960" w:rsidRPr="000D0960">
        <w:t>3093</w:t>
      </w:r>
      <w:r w:rsidRPr="000D0960">
        <w:t>;</w:t>
      </w:r>
      <w:proofErr w:type="gramEnd"/>
    </w:p>
    <w:p w14:paraId="7EAE3E19" w14:textId="297FB680" w:rsidR="00531B67" w:rsidRDefault="00246690" w:rsidP="00EC1473">
      <w:pPr>
        <w:spacing w:after="180"/>
      </w:pPr>
      <w:r>
        <w:t xml:space="preserve">The value for Context ID does not have any importance for 3GPP, however since the Context ID is part of </w:t>
      </w:r>
      <w:r w:rsidR="000E5577">
        <w:t>HTTP</w:t>
      </w:r>
      <w:r>
        <w:t xml:space="preserve"> datagram, then it</w:t>
      </w:r>
      <w:r w:rsidR="007C3C1F">
        <w:t>s length</w:t>
      </w:r>
      <w:r>
        <w:t xml:space="preserve"> needs to be </w:t>
      </w:r>
      <w:r w:rsidR="007C3C1F">
        <w:t xml:space="preserve">defined for interoperability between the UE and the UPF. Furthermore, the value of </w:t>
      </w:r>
      <w:r w:rsidR="007C3C1F">
        <w:lastRenderedPageBreak/>
        <w:t>the Context ID shall not be reallocated with the same HTTP namespace as it is requirement in IETF RFC 9298 [1].</w:t>
      </w:r>
      <w:r>
        <w:t xml:space="preserve"> During CT1#145, CT1 </w:t>
      </w:r>
      <w:r w:rsidR="00A87DF0">
        <w:t xml:space="preserve">correctly </w:t>
      </w:r>
      <w:r>
        <w:t xml:space="preserve">decided to assign 62 bits integer </w:t>
      </w:r>
      <w:r w:rsidR="007C3C1F">
        <w:t xml:space="preserve">to Context ID </w:t>
      </w:r>
      <w:r w:rsidR="00531B67">
        <w:t xml:space="preserve">with a zero value when the transport mode is datagram mode 2 and </w:t>
      </w:r>
      <w:r>
        <w:t>with all bits setting to "1", when the transport mode is datagram mode 1.</w:t>
      </w:r>
      <w:r w:rsidR="00531B67">
        <w:t xml:space="preserve"> </w:t>
      </w:r>
      <w:r w:rsidR="00FB1BC0">
        <w:t xml:space="preserve">Nevertheless, </w:t>
      </w:r>
      <w:r w:rsidR="00EC1473" w:rsidRPr="000D0960">
        <w:t>C1-24</w:t>
      </w:r>
      <w:r w:rsidR="000D0960">
        <w:t>3094</w:t>
      </w:r>
      <w:r w:rsidR="00DF7935">
        <w:t xml:space="preserve"> </w:t>
      </w:r>
      <w:r w:rsidR="000E5577">
        <w:t xml:space="preserve">proposes the context ID for datagram mode 1 and datagram mode 2 </w:t>
      </w:r>
      <w:proofErr w:type="gramStart"/>
      <w:r w:rsidR="000E5577">
        <w:t>by:</w:t>
      </w:r>
      <w:r w:rsidR="00531B67">
        <w:t>:</w:t>
      </w:r>
      <w:proofErr w:type="gramEnd"/>
    </w:p>
    <w:p w14:paraId="5FA8552C" w14:textId="2067691D" w:rsidR="00531B67" w:rsidRDefault="00FB1BC0" w:rsidP="00FB1BC0">
      <w:pPr>
        <w:spacing w:after="180"/>
        <w:ind w:left="360"/>
      </w:pPr>
      <w:r>
        <w:t>1</w:t>
      </w:r>
      <w:r w:rsidR="00531B67">
        <w:t>-</w:t>
      </w:r>
      <w:r w:rsidR="00531B67">
        <w:tab/>
        <w:t>keeping the 62-bit integer as recommended by IETF RFC 9298 [1</w:t>
      </w:r>
      <w:proofErr w:type="gramStart"/>
      <w:r w:rsidR="00531B67">
        <w:t>];</w:t>
      </w:r>
      <w:proofErr w:type="gramEnd"/>
    </w:p>
    <w:p w14:paraId="2264F2C6" w14:textId="3B34CE0A" w:rsidR="00531B67" w:rsidRDefault="00FB1BC0" w:rsidP="00FB1BC0">
      <w:pPr>
        <w:spacing w:after="180"/>
        <w:ind w:left="360"/>
      </w:pPr>
      <w:r>
        <w:t>2</w:t>
      </w:r>
      <w:r w:rsidR="00531B67">
        <w:t>-</w:t>
      </w:r>
      <w:r w:rsidR="00531B67">
        <w:tab/>
        <w:t xml:space="preserve">assigning zero value to </w:t>
      </w:r>
      <w:r w:rsidR="00A87DF0">
        <w:t>c</w:t>
      </w:r>
      <w:r w:rsidR="00531B67">
        <w:t xml:space="preserve">ontext ID for datagram mode 2 as being in accordance </w:t>
      </w:r>
      <w:proofErr w:type="gramStart"/>
      <w:r w:rsidR="00531B67">
        <w:t>to</w:t>
      </w:r>
      <w:proofErr w:type="gramEnd"/>
      <w:r w:rsidR="00531B67">
        <w:t xml:space="preserve"> IETF RFC 9298 [1]; and</w:t>
      </w:r>
    </w:p>
    <w:p w14:paraId="4A422FC3" w14:textId="1288D254" w:rsidR="00FB1BC0" w:rsidRDefault="00FB1BC0" w:rsidP="00FB1BC0">
      <w:pPr>
        <w:spacing w:after="180"/>
        <w:ind w:left="360"/>
      </w:pPr>
      <w:r>
        <w:t>3</w:t>
      </w:r>
      <w:r w:rsidR="00531B67">
        <w:t>-</w:t>
      </w:r>
      <w:r w:rsidR="00531B67">
        <w:tab/>
        <w:t xml:space="preserve">assigning any non-zero value </w:t>
      </w:r>
      <w:r>
        <w:t>fulfilling</w:t>
      </w:r>
      <w:r w:rsidR="00531B67">
        <w:t xml:space="preserve"> </w:t>
      </w:r>
      <w:r w:rsidR="00A6472C">
        <w:t xml:space="preserve">recommendations and </w:t>
      </w:r>
      <w:r w:rsidR="00531B67">
        <w:t xml:space="preserve">requirements in IETF RFC 9298 [1] to </w:t>
      </w:r>
      <w:r w:rsidR="00A6472C">
        <w:t>c</w:t>
      </w:r>
      <w:r w:rsidR="00531B67">
        <w:t>ontext ID for datagram </w:t>
      </w:r>
      <w:r w:rsidR="007A78A6">
        <w:t>1</w:t>
      </w:r>
      <w:r w:rsidR="00FB6119">
        <w:t>.</w:t>
      </w:r>
    </w:p>
    <w:p w14:paraId="1374FECA" w14:textId="3E280DD3" w:rsidR="00F67648" w:rsidRDefault="00F67648" w:rsidP="00F67648">
      <w:pPr>
        <w:pStyle w:val="Heading1"/>
      </w:pPr>
      <w:r>
        <w:t>References</w:t>
      </w:r>
    </w:p>
    <w:p w14:paraId="195E8629" w14:textId="6C8A5EEB" w:rsidR="00F67648" w:rsidRDefault="00F67648" w:rsidP="00F67648">
      <w:pPr>
        <w:pStyle w:val="EX"/>
      </w:pPr>
      <w:r>
        <w:t>[1]</w:t>
      </w:r>
      <w:r>
        <w:tab/>
        <w:t>IETF RFC 9298: "</w:t>
      </w:r>
      <w:r w:rsidRPr="00F67648">
        <w:t>Proxying UDP in HTTP</w:t>
      </w:r>
      <w:r>
        <w:t>".</w:t>
      </w:r>
    </w:p>
    <w:p w14:paraId="71AFB830" w14:textId="5F01300F" w:rsidR="00F67648" w:rsidRDefault="00F67648" w:rsidP="00F67648">
      <w:pPr>
        <w:pStyle w:val="EX"/>
        <w:rPr>
          <w:noProof/>
        </w:rPr>
      </w:pPr>
      <w:r>
        <w:t>[2]</w:t>
      </w:r>
      <w:r>
        <w:tab/>
      </w:r>
      <w:r>
        <w:rPr>
          <w:noProof/>
        </w:rPr>
        <w:t>IETF RFC 9221: "</w:t>
      </w:r>
      <w:r w:rsidRPr="00F67648">
        <w:rPr>
          <w:noProof/>
        </w:rPr>
        <w:t>An Unreliable Datagram Extension to QUIC</w:t>
      </w:r>
      <w:r>
        <w:rPr>
          <w:noProof/>
        </w:rPr>
        <w:t>".</w:t>
      </w:r>
    </w:p>
    <w:p w14:paraId="0CB3F656" w14:textId="7BA59687" w:rsidR="0067792E" w:rsidRDefault="0067792E" w:rsidP="0067792E">
      <w:pPr>
        <w:pStyle w:val="EX"/>
      </w:pPr>
      <w:r>
        <w:t>[3]</w:t>
      </w:r>
      <w:r>
        <w:tab/>
        <w:t>IETF RFC 9297: "</w:t>
      </w:r>
      <w:r w:rsidRPr="003025D2">
        <w:t>HTTP Datagrams and the Capsule Protocol</w:t>
      </w:r>
      <w:r>
        <w:t>".</w:t>
      </w:r>
    </w:p>
    <w:p w14:paraId="52F76DEE" w14:textId="24DF09DF" w:rsidR="00F67648" w:rsidRDefault="00F67648" w:rsidP="00F67648">
      <w:pPr>
        <w:pStyle w:val="EX"/>
        <w:rPr>
          <w:noProof/>
        </w:rPr>
      </w:pPr>
      <w:r>
        <w:rPr>
          <w:noProof/>
        </w:rPr>
        <w:t>[</w:t>
      </w:r>
      <w:r w:rsidR="0067792E">
        <w:rPr>
          <w:noProof/>
        </w:rPr>
        <w:t>4</w:t>
      </w:r>
      <w:r>
        <w:rPr>
          <w:noProof/>
        </w:rPr>
        <w:t>]</w:t>
      </w:r>
      <w:r>
        <w:rPr>
          <w:noProof/>
        </w:rPr>
        <w:tab/>
        <w:t>IETF RFC 9000: "</w:t>
      </w:r>
      <w:r w:rsidR="0012260E" w:rsidRPr="0012260E">
        <w:rPr>
          <w:noProof/>
        </w:rPr>
        <w:t>QUIC: A UDP-Based Multiplexed and Secure Transport</w:t>
      </w:r>
      <w:r w:rsidR="0012260E">
        <w:rPr>
          <w:noProof/>
        </w:rPr>
        <w:t>".</w:t>
      </w:r>
    </w:p>
    <w:p w14:paraId="73A94048" w14:textId="2C056B4F" w:rsidR="0012260E" w:rsidRDefault="0012260E" w:rsidP="00F67648">
      <w:pPr>
        <w:pStyle w:val="EX"/>
        <w:rPr>
          <w:noProof/>
        </w:rPr>
      </w:pPr>
      <w:r>
        <w:rPr>
          <w:noProof/>
        </w:rPr>
        <w:t>[</w:t>
      </w:r>
      <w:r w:rsidR="0067792E">
        <w:rPr>
          <w:noProof/>
        </w:rPr>
        <w:t>5</w:t>
      </w:r>
      <w:r>
        <w:rPr>
          <w:noProof/>
        </w:rPr>
        <w:t>]</w:t>
      </w:r>
      <w:r>
        <w:rPr>
          <w:noProof/>
        </w:rPr>
        <w:tab/>
        <w:t>3GPP TS 23.501: "</w:t>
      </w:r>
      <w:r w:rsidRPr="0012260E">
        <w:rPr>
          <w:noProof/>
        </w:rPr>
        <w:t>System architecture for the 5G System (5GS);</w:t>
      </w:r>
      <w:r>
        <w:rPr>
          <w:noProof/>
        </w:rPr>
        <w:t xml:space="preserve"> Stage 2".</w:t>
      </w:r>
    </w:p>
    <w:p w14:paraId="3070B52B" w14:textId="29126E99" w:rsidR="0012260E" w:rsidRDefault="0012260E" w:rsidP="00F67648">
      <w:pPr>
        <w:pStyle w:val="EX"/>
        <w:rPr>
          <w:noProof/>
        </w:rPr>
      </w:pPr>
      <w:r>
        <w:rPr>
          <w:noProof/>
        </w:rPr>
        <w:t>[</w:t>
      </w:r>
      <w:r w:rsidR="0067792E">
        <w:rPr>
          <w:noProof/>
        </w:rPr>
        <w:t>6</w:t>
      </w:r>
      <w:r>
        <w:rPr>
          <w:noProof/>
        </w:rPr>
        <w:t>]</w:t>
      </w:r>
      <w:r>
        <w:rPr>
          <w:noProof/>
        </w:rPr>
        <w:tab/>
        <w:t>3GPP TS 24</w:t>
      </w:r>
      <w:r w:rsidR="00022C6B">
        <w:rPr>
          <w:noProof/>
        </w:rPr>
        <w:t>.</w:t>
      </w:r>
      <w:r>
        <w:rPr>
          <w:noProof/>
        </w:rPr>
        <w:t xml:space="preserve">913: "5G System; </w:t>
      </w:r>
      <w:r w:rsidRPr="0012260E">
        <w:rPr>
          <w:noProof/>
        </w:rPr>
        <w:t>Access Traffic Steering, Switching and Splitting (ATSSS);</w:t>
      </w:r>
      <w:r>
        <w:rPr>
          <w:noProof/>
        </w:rPr>
        <w:t xml:space="preserve"> Stage 3".</w:t>
      </w:r>
    </w:p>
    <w:p w14:paraId="73BAE4A6" w14:textId="00DC97A9" w:rsidR="0012260E" w:rsidRDefault="00A87F5A" w:rsidP="00F67648">
      <w:pPr>
        <w:pStyle w:val="EX"/>
      </w:pPr>
      <w:r>
        <w:t>[</w:t>
      </w:r>
      <w:r w:rsidR="0067792E">
        <w:t>7</w:t>
      </w:r>
      <w:r>
        <w:t>]</w:t>
      </w:r>
      <w:r>
        <w:tab/>
        <w:t>3GPP TS 24.501: "</w:t>
      </w:r>
      <w:r w:rsidRPr="00A87F5A">
        <w:t>Non-Access-Stratum (NAS) protocol for 5G System (5GS);</w:t>
      </w:r>
      <w:r>
        <w:t xml:space="preserve"> Stage 3".</w:t>
      </w:r>
    </w:p>
    <w:p w14:paraId="3A83602E" w14:textId="4E18AF0D" w:rsidR="00F67648" w:rsidRPr="00F67648" w:rsidRDefault="008E4E68" w:rsidP="00A6472C">
      <w:pPr>
        <w:pStyle w:val="EX"/>
      </w:pPr>
      <w:r>
        <w:t>[</w:t>
      </w:r>
      <w:r w:rsidR="0067792E">
        <w:t>8</w:t>
      </w:r>
      <w:r>
        <w:t>]</w:t>
      </w:r>
      <w:r>
        <w:tab/>
        <w:t>3GPP TS 29.2</w:t>
      </w:r>
      <w:r w:rsidR="005944FC">
        <w:t>44: "</w:t>
      </w:r>
      <w:r w:rsidR="005944FC" w:rsidRPr="005944FC">
        <w:t>Interface between the Control Plane and the User Plane Nodes;</w:t>
      </w:r>
      <w:r w:rsidR="005944FC">
        <w:t xml:space="preserve"> Stage 3".</w:t>
      </w:r>
    </w:p>
    <w:sectPr w:rsidR="00F67648" w:rsidRPr="00F6764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F02F" w14:textId="77777777" w:rsidR="00B269F4" w:rsidRDefault="00B269F4">
      <w:r>
        <w:separator/>
      </w:r>
    </w:p>
  </w:endnote>
  <w:endnote w:type="continuationSeparator" w:id="0">
    <w:p w14:paraId="4613A132" w14:textId="77777777" w:rsidR="00B269F4" w:rsidRDefault="00B2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3A38" w14:textId="77777777" w:rsidR="00B269F4" w:rsidRDefault="00B269F4">
      <w:r>
        <w:separator/>
      </w:r>
    </w:p>
  </w:footnote>
  <w:footnote w:type="continuationSeparator" w:id="0">
    <w:p w14:paraId="11CF3855" w14:textId="77777777" w:rsidR="00B269F4" w:rsidRDefault="00B2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3136F3"/>
    <w:multiLevelType w:val="hybridMultilevel"/>
    <w:tmpl w:val="01346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6326077"/>
    <w:multiLevelType w:val="hybridMultilevel"/>
    <w:tmpl w:val="AD24B81C"/>
    <w:lvl w:ilvl="0" w:tplc="87263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313F7"/>
    <w:multiLevelType w:val="hybridMultilevel"/>
    <w:tmpl w:val="6F76822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C693C32"/>
    <w:multiLevelType w:val="hybridMultilevel"/>
    <w:tmpl w:val="6F7682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5"/>
  </w:num>
  <w:num w:numId="2" w16cid:durableId="1633753767">
    <w:abstractNumId w:val="2"/>
  </w:num>
  <w:num w:numId="3" w16cid:durableId="528221516">
    <w:abstractNumId w:val="0"/>
  </w:num>
  <w:num w:numId="4" w16cid:durableId="1602909135">
    <w:abstractNumId w:val="1"/>
  </w:num>
  <w:num w:numId="5" w16cid:durableId="85880305">
    <w:abstractNumId w:val="6"/>
  </w:num>
  <w:num w:numId="6" w16cid:durableId="1074745610">
    <w:abstractNumId w:val="3"/>
  </w:num>
  <w:num w:numId="7" w16cid:durableId="291138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2C6B"/>
    <w:rsid w:val="00030CD4"/>
    <w:rsid w:val="00046686"/>
    <w:rsid w:val="00046FDD"/>
    <w:rsid w:val="00050925"/>
    <w:rsid w:val="000528AC"/>
    <w:rsid w:val="00054884"/>
    <w:rsid w:val="00057E1E"/>
    <w:rsid w:val="00072A7C"/>
    <w:rsid w:val="000775E7"/>
    <w:rsid w:val="0007775C"/>
    <w:rsid w:val="00094F23"/>
    <w:rsid w:val="000967F4"/>
    <w:rsid w:val="000A7F64"/>
    <w:rsid w:val="000B62FE"/>
    <w:rsid w:val="000D0056"/>
    <w:rsid w:val="000D0960"/>
    <w:rsid w:val="000D6D78"/>
    <w:rsid w:val="000E0429"/>
    <w:rsid w:val="000E5577"/>
    <w:rsid w:val="000F6E51"/>
    <w:rsid w:val="00102A24"/>
    <w:rsid w:val="00103FFE"/>
    <w:rsid w:val="0012260E"/>
    <w:rsid w:val="0013259C"/>
    <w:rsid w:val="00132D2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C2C5B"/>
    <w:rsid w:val="001D0B09"/>
    <w:rsid w:val="001E6729"/>
    <w:rsid w:val="00203856"/>
    <w:rsid w:val="002070CB"/>
    <w:rsid w:val="00230246"/>
    <w:rsid w:val="002303AA"/>
    <w:rsid w:val="002336BF"/>
    <w:rsid w:val="00235043"/>
    <w:rsid w:val="00235F9B"/>
    <w:rsid w:val="00236BBA"/>
    <w:rsid w:val="00236D1F"/>
    <w:rsid w:val="002407FF"/>
    <w:rsid w:val="00246690"/>
    <w:rsid w:val="00250F58"/>
    <w:rsid w:val="002541D3"/>
    <w:rsid w:val="00256429"/>
    <w:rsid w:val="0026253E"/>
    <w:rsid w:val="00272D61"/>
    <w:rsid w:val="00286E19"/>
    <w:rsid w:val="002917E6"/>
    <w:rsid w:val="002919B7"/>
    <w:rsid w:val="00291F3E"/>
    <w:rsid w:val="00295D61"/>
    <w:rsid w:val="002B074C"/>
    <w:rsid w:val="002B2FE7"/>
    <w:rsid w:val="002B34D1"/>
    <w:rsid w:val="002B34EA"/>
    <w:rsid w:val="002B5361"/>
    <w:rsid w:val="002C1BA4"/>
    <w:rsid w:val="002C47B8"/>
    <w:rsid w:val="002E397B"/>
    <w:rsid w:val="002E3AE2"/>
    <w:rsid w:val="002F5EF2"/>
    <w:rsid w:val="002F7CCB"/>
    <w:rsid w:val="003025D2"/>
    <w:rsid w:val="00310E70"/>
    <w:rsid w:val="00313F3E"/>
    <w:rsid w:val="00320536"/>
    <w:rsid w:val="00325E33"/>
    <w:rsid w:val="003275E6"/>
    <w:rsid w:val="003441EB"/>
    <w:rsid w:val="00354553"/>
    <w:rsid w:val="0037188B"/>
    <w:rsid w:val="00392C87"/>
    <w:rsid w:val="003A5FFA"/>
    <w:rsid w:val="003A67E1"/>
    <w:rsid w:val="003C17B9"/>
    <w:rsid w:val="003D4593"/>
    <w:rsid w:val="003E2C8B"/>
    <w:rsid w:val="003E710B"/>
    <w:rsid w:val="003F1C0E"/>
    <w:rsid w:val="004008D7"/>
    <w:rsid w:val="0040145D"/>
    <w:rsid w:val="00402178"/>
    <w:rsid w:val="00411339"/>
    <w:rsid w:val="004131BD"/>
    <w:rsid w:val="00416CEA"/>
    <w:rsid w:val="00417235"/>
    <w:rsid w:val="00421AFD"/>
    <w:rsid w:val="00432048"/>
    <w:rsid w:val="00432EE3"/>
    <w:rsid w:val="00435554"/>
    <w:rsid w:val="004373EB"/>
    <w:rsid w:val="004518DB"/>
    <w:rsid w:val="0047019F"/>
    <w:rsid w:val="004726C5"/>
    <w:rsid w:val="00477EBC"/>
    <w:rsid w:val="004A0A73"/>
    <w:rsid w:val="004A661C"/>
    <w:rsid w:val="004C481F"/>
    <w:rsid w:val="004C4C9B"/>
    <w:rsid w:val="004D2FA0"/>
    <w:rsid w:val="004D6D84"/>
    <w:rsid w:val="004E1010"/>
    <w:rsid w:val="0050202A"/>
    <w:rsid w:val="0052032E"/>
    <w:rsid w:val="005220FF"/>
    <w:rsid w:val="00531B67"/>
    <w:rsid w:val="00544D8F"/>
    <w:rsid w:val="00553BDE"/>
    <w:rsid w:val="00562495"/>
    <w:rsid w:val="00577727"/>
    <w:rsid w:val="005777AF"/>
    <w:rsid w:val="005820E8"/>
    <w:rsid w:val="00586562"/>
    <w:rsid w:val="00593DC4"/>
    <w:rsid w:val="005944FC"/>
    <w:rsid w:val="0059529B"/>
    <w:rsid w:val="005A3249"/>
    <w:rsid w:val="005A545C"/>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0213"/>
    <w:rsid w:val="006601F5"/>
    <w:rsid w:val="00660354"/>
    <w:rsid w:val="006608E3"/>
    <w:rsid w:val="00665B9B"/>
    <w:rsid w:val="00666060"/>
    <w:rsid w:val="00675557"/>
    <w:rsid w:val="006757D8"/>
    <w:rsid w:val="0067792E"/>
    <w:rsid w:val="00681D8A"/>
    <w:rsid w:val="006824AE"/>
    <w:rsid w:val="006D3D54"/>
    <w:rsid w:val="006D5644"/>
    <w:rsid w:val="006E1A49"/>
    <w:rsid w:val="006E30D4"/>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A78A6"/>
    <w:rsid w:val="007B5456"/>
    <w:rsid w:val="007B5F65"/>
    <w:rsid w:val="007C3C1F"/>
    <w:rsid w:val="007D3C7C"/>
    <w:rsid w:val="007F6574"/>
    <w:rsid w:val="00825095"/>
    <w:rsid w:val="00850CD4"/>
    <w:rsid w:val="00854A49"/>
    <w:rsid w:val="00864EAA"/>
    <w:rsid w:val="00881EF3"/>
    <w:rsid w:val="00882172"/>
    <w:rsid w:val="008A06BE"/>
    <w:rsid w:val="008A56FD"/>
    <w:rsid w:val="008D3DA6"/>
    <w:rsid w:val="008E4E68"/>
    <w:rsid w:val="008F7444"/>
    <w:rsid w:val="0091399A"/>
    <w:rsid w:val="00916F40"/>
    <w:rsid w:val="00926791"/>
    <w:rsid w:val="0093661C"/>
    <w:rsid w:val="00940736"/>
    <w:rsid w:val="0094352D"/>
    <w:rsid w:val="00950CF7"/>
    <w:rsid w:val="00950D05"/>
    <w:rsid w:val="00960A44"/>
    <w:rsid w:val="00974D9A"/>
    <w:rsid w:val="009768C3"/>
    <w:rsid w:val="00977C43"/>
    <w:rsid w:val="00990EEE"/>
    <w:rsid w:val="00996533"/>
    <w:rsid w:val="009A06DF"/>
    <w:rsid w:val="009A3833"/>
    <w:rsid w:val="009A5F57"/>
    <w:rsid w:val="009A62E2"/>
    <w:rsid w:val="009B110B"/>
    <w:rsid w:val="009B13F0"/>
    <w:rsid w:val="009B196A"/>
    <w:rsid w:val="009C7B19"/>
    <w:rsid w:val="009D6D9F"/>
    <w:rsid w:val="009E1910"/>
    <w:rsid w:val="009E5DBA"/>
    <w:rsid w:val="009E5E35"/>
    <w:rsid w:val="009F6047"/>
    <w:rsid w:val="00A03D2A"/>
    <w:rsid w:val="00A10ADB"/>
    <w:rsid w:val="00A12C91"/>
    <w:rsid w:val="00A144AB"/>
    <w:rsid w:val="00A151A1"/>
    <w:rsid w:val="00A17F01"/>
    <w:rsid w:val="00A20531"/>
    <w:rsid w:val="00A24557"/>
    <w:rsid w:val="00A248B2"/>
    <w:rsid w:val="00A27A64"/>
    <w:rsid w:val="00A37F26"/>
    <w:rsid w:val="00A37F80"/>
    <w:rsid w:val="00A45B24"/>
    <w:rsid w:val="00A46B3F"/>
    <w:rsid w:val="00A46F30"/>
    <w:rsid w:val="00A61169"/>
    <w:rsid w:val="00A63024"/>
    <w:rsid w:val="00A63C4A"/>
    <w:rsid w:val="00A6472C"/>
    <w:rsid w:val="00A82FCC"/>
    <w:rsid w:val="00A848AC"/>
    <w:rsid w:val="00A87DF0"/>
    <w:rsid w:val="00A87F5A"/>
    <w:rsid w:val="00A906A4"/>
    <w:rsid w:val="00AA574E"/>
    <w:rsid w:val="00AD324E"/>
    <w:rsid w:val="00AD5B51"/>
    <w:rsid w:val="00AD7B78"/>
    <w:rsid w:val="00AF4118"/>
    <w:rsid w:val="00B02FBB"/>
    <w:rsid w:val="00B078E5"/>
    <w:rsid w:val="00B1272A"/>
    <w:rsid w:val="00B269F4"/>
    <w:rsid w:val="00B3526C"/>
    <w:rsid w:val="00B47534"/>
    <w:rsid w:val="00B622FA"/>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66"/>
    <w:rsid w:val="00C7131F"/>
    <w:rsid w:val="00CA5DB0"/>
    <w:rsid w:val="00CB1257"/>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838"/>
    <w:rsid w:val="00DE5BBF"/>
    <w:rsid w:val="00DF7935"/>
    <w:rsid w:val="00E03A99"/>
    <w:rsid w:val="00E041CD"/>
    <w:rsid w:val="00E1463F"/>
    <w:rsid w:val="00E3132F"/>
    <w:rsid w:val="00E3403D"/>
    <w:rsid w:val="00E363A9"/>
    <w:rsid w:val="00E413E0"/>
    <w:rsid w:val="00E53AE3"/>
    <w:rsid w:val="00E5574A"/>
    <w:rsid w:val="00E610B9"/>
    <w:rsid w:val="00E64FB2"/>
    <w:rsid w:val="00E81E2C"/>
    <w:rsid w:val="00E93CEE"/>
    <w:rsid w:val="00E94774"/>
    <w:rsid w:val="00EB5D2F"/>
    <w:rsid w:val="00EC10EC"/>
    <w:rsid w:val="00EC1473"/>
    <w:rsid w:val="00ED6080"/>
    <w:rsid w:val="00EE0176"/>
    <w:rsid w:val="00EE6897"/>
    <w:rsid w:val="00EF0942"/>
    <w:rsid w:val="00EF291F"/>
    <w:rsid w:val="00F0218C"/>
    <w:rsid w:val="00F0393B"/>
    <w:rsid w:val="00F06B16"/>
    <w:rsid w:val="00F1342A"/>
    <w:rsid w:val="00F26F93"/>
    <w:rsid w:val="00F313DD"/>
    <w:rsid w:val="00F378BE"/>
    <w:rsid w:val="00F43120"/>
    <w:rsid w:val="00F52764"/>
    <w:rsid w:val="00F67648"/>
    <w:rsid w:val="00F763A4"/>
    <w:rsid w:val="00F81BA0"/>
    <w:rsid w:val="00F81CF2"/>
    <w:rsid w:val="00F845AA"/>
    <w:rsid w:val="00F87FD2"/>
    <w:rsid w:val="00F928BC"/>
    <w:rsid w:val="00F941B8"/>
    <w:rsid w:val="00FA5FA5"/>
    <w:rsid w:val="00FA7424"/>
    <w:rsid w:val="00FA79A7"/>
    <w:rsid w:val="00FB1BC0"/>
    <w:rsid w:val="00FB6119"/>
    <w:rsid w:val="00FC0D6B"/>
    <w:rsid w:val="00FC643D"/>
    <w:rsid w:val="00FD1DAF"/>
    <w:rsid w:val="00FD2776"/>
    <w:rsid w:val="00FE1586"/>
    <w:rsid w:val="00FE3581"/>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C1F"/>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THChar">
    <w:name w:val="TH Char"/>
    <w:link w:val="TH"/>
    <w:qFormat/>
    <w:locked/>
    <w:rsid w:val="002F5EF2"/>
    <w:rPr>
      <w:rFonts w:ascii="Arial" w:hAnsi="Arial" w:cs="Arial"/>
      <w:b/>
    </w:rPr>
  </w:style>
  <w:style w:type="paragraph" w:customStyle="1" w:styleId="TH">
    <w:name w:val="TH"/>
    <w:basedOn w:val="Normal"/>
    <w:link w:val="THChar"/>
    <w:rsid w:val="002F5EF2"/>
    <w:pPr>
      <w:keepNext/>
      <w:keepLines/>
      <w:overflowPunct w:val="0"/>
      <w:autoSpaceDE w:val="0"/>
      <w:autoSpaceDN w:val="0"/>
      <w:adjustRightInd w:val="0"/>
      <w:spacing w:before="60" w:after="180"/>
      <w:jc w:val="center"/>
    </w:pPr>
    <w:rPr>
      <w:rFonts w:ascii="Arial" w:hAnsi="Arial" w:cs="Arial"/>
      <w:b/>
      <w:lang w:eastAsia="en-GB"/>
    </w:rPr>
  </w:style>
  <w:style w:type="character" w:customStyle="1" w:styleId="TFChar">
    <w:name w:val="TF Char"/>
    <w:link w:val="TF"/>
    <w:locked/>
    <w:rsid w:val="002F5EF2"/>
    <w:rPr>
      <w:rFonts w:ascii="Arial" w:hAnsi="Arial" w:cs="Arial"/>
      <w:b/>
    </w:rPr>
  </w:style>
  <w:style w:type="paragraph" w:customStyle="1" w:styleId="TF">
    <w:name w:val="TF"/>
    <w:basedOn w:val="TH"/>
    <w:link w:val="TFChar"/>
    <w:rsid w:val="002F5EF2"/>
    <w:pPr>
      <w:keepNext w:val="0"/>
      <w:spacing w:before="0" w:after="240"/>
    </w:pPr>
  </w:style>
  <w:style w:type="paragraph" w:styleId="HTMLPreformatted">
    <w:name w:val="HTML Preformatted"/>
    <w:basedOn w:val="Normal"/>
    <w:link w:val="HTMLPreformattedChar"/>
    <w:uiPriority w:val="99"/>
    <w:unhideWhenUsed/>
    <w:rsid w:val="00F9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928BC"/>
    <w:rPr>
      <w:rFonts w:ascii="Courier New" w:hAnsi="Courier New" w:cs="Courier New"/>
      <w:lang w:val="en-US" w:eastAsia="en-US"/>
    </w:rPr>
  </w:style>
  <w:style w:type="character" w:customStyle="1" w:styleId="Heading1Char">
    <w:name w:val="Heading 1 Char"/>
    <w:link w:val="Heading1"/>
    <w:rsid w:val="00246690"/>
    <w:rPr>
      <w:rFonts w:ascii="Arial" w:hAnsi="Arial"/>
      <w:b/>
      <w:sz w:val="24"/>
      <w:lang w:eastAsia="en-US"/>
    </w:rPr>
  </w:style>
  <w:style w:type="paragraph" w:styleId="Revision">
    <w:name w:val="Revision"/>
    <w:hidden/>
    <w:uiPriority w:val="99"/>
    <w:semiHidden/>
    <w:rsid w:val="00F67648"/>
    <w:rPr>
      <w:lang w:eastAsia="en-US"/>
    </w:rPr>
  </w:style>
  <w:style w:type="paragraph" w:customStyle="1" w:styleId="EX">
    <w:name w:val="EX"/>
    <w:basedOn w:val="Normal"/>
    <w:qFormat/>
    <w:rsid w:val="00F67648"/>
    <w:pPr>
      <w:keepLines/>
      <w:spacing w:after="180"/>
      <w:ind w:left="1702" w:hanging="1418"/>
    </w:pPr>
  </w:style>
  <w:style w:type="paragraph" w:styleId="ListParagraph">
    <w:name w:val="List Paragraph"/>
    <w:basedOn w:val="Normal"/>
    <w:uiPriority w:val="34"/>
    <w:qFormat/>
    <w:rsid w:val="00A87F5A"/>
    <w:pPr>
      <w:ind w:left="720"/>
      <w:contextualSpacing/>
    </w:pPr>
  </w:style>
  <w:style w:type="character" w:customStyle="1" w:styleId="CommentTextChar">
    <w:name w:val="Comment Text Char"/>
    <w:basedOn w:val="DefaultParagraphFont"/>
    <w:link w:val="CommentText"/>
    <w:semiHidden/>
    <w:rsid w:val="0047019F"/>
    <w:rPr>
      <w:rFonts w:ascii="Arial" w:hAnsi="Arial"/>
      <w:lang w:eastAsia="en-US"/>
    </w:rPr>
  </w:style>
  <w:style w:type="character" w:styleId="CommentReference">
    <w:name w:val="annotation reference"/>
    <w:basedOn w:val="DefaultParagraphFont"/>
    <w:rsid w:val="0047019F"/>
    <w:rPr>
      <w:sz w:val="16"/>
      <w:szCs w:val="16"/>
    </w:rPr>
  </w:style>
  <w:style w:type="paragraph" w:styleId="CommentSubject">
    <w:name w:val="annotation subject"/>
    <w:basedOn w:val="CommentText"/>
    <w:next w:val="CommentText"/>
    <w:link w:val="CommentSubjectChar"/>
    <w:rsid w:val="002B34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B34D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823303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1908014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719100">
      <w:bodyDiv w:val="1"/>
      <w:marLeft w:val="0"/>
      <w:marRight w:val="0"/>
      <w:marTop w:val="0"/>
      <w:marBottom w:val="0"/>
      <w:divBdr>
        <w:top w:val="none" w:sz="0" w:space="0" w:color="auto"/>
        <w:left w:val="none" w:sz="0" w:space="0" w:color="auto"/>
        <w:bottom w:val="none" w:sz="0" w:space="0" w:color="auto"/>
        <w:right w:val="none" w:sz="0" w:space="0" w:color="auto"/>
      </w:divBdr>
    </w:div>
    <w:div w:id="50123653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897712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72735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855DD-0664-4BEF-BD38-BDBB791C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1945</Words>
  <Characters>9475</Characters>
  <Application>Microsoft Office Word</Application>
  <DocSecurity>0</DocSecurity>
  <Lines>152</Lines>
  <Paragraphs>101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Atarius-16</cp:lastModifiedBy>
  <cp:revision>5</cp:revision>
  <cp:lastPrinted>2001-04-23T09:30:00Z</cp:lastPrinted>
  <dcterms:created xsi:type="dcterms:W3CDTF">2024-05-14T15:40:00Z</dcterms:created>
  <dcterms:modified xsi:type="dcterms:W3CDTF">2024-05-15T21:16:00Z</dcterms:modified>
</cp:coreProperties>
</file>